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DA" w:rsidRPr="00B67C41" w:rsidRDefault="00B476DA" w:rsidP="00B476DA">
      <w:pPr>
        <w:tabs>
          <w:tab w:val="left" w:pos="567"/>
        </w:tabs>
        <w:jc w:val="center"/>
        <w:rPr>
          <w:rFonts w:eastAsiaTheme="minorHAnsi"/>
          <w:sz w:val="28"/>
          <w:szCs w:val="28"/>
          <w:lang w:eastAsia="en-US"/>
        </w:rPr>
      </w:pPr>
      <w:r w:rsidRPr="00B67C41">
        <w:rPr>
          <w:rFonts w:eastAsiaTheme="minorHAnsi"/>
          <w:sz w:val="28"/>
          <w:szCs w:val="28"/>
          <w:lang w:eastAsia="en-US"/>
        </w:rPr>
        <w:t xml:space="preserve">Муниципальное бюджетное дошкольное образовательное учреждение </w:t>
      </w:r>
    </w:p>
    <w:p w:rsidR="00B476DA" w:rsidRPr="00B67C41" w:rsidRDefault="00B476DA" w:rsidP="00B476DA">
      <w:pPr>
        <w:tabs>
          <w:tab w:val="left" w:pos="567"/>
        </w:tabs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B67C41">
        <w:rPr>
          <w:rFonts w:eastAsiaTheme="minorHAnsi"/>
          <w:sz w:val="28"/>
          <w:szCs w:val="28"/>
          <w:lang w:eastAsia="en-US"/>
        </w:rPr>
        <w:t>детский</w:t>
      </w:r>
      <w:proofErr w:type="gramEnd"/>
      <w:r w:rsidRPr="00B67C41">
        <w:rPr>
          <w:rFonts w:eastAsiaTheme="minorHAnsi"/>
          <w:sz w:val="28"/>
          <w:szCs w:val="28"/>
          <w:lang w:eastAsia="en-US"/>
        </w:rPr>
        <w:t xml:space="preserve"> сад №25 «Родничок»</w:t>
      </w:r>
    </w:p>
    <w:p w:rsidR="00B476DA" w:rsidRPr="00B67C41" w:rsidRDefault="00B476DA" w:rsidP="00B476DA">
      <w:pPr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spacing w:line="276" w:lineRule="auto"/>
        <w:ind w:left="601"/>
        <w:jc w:val="center"/>
        <w:rPr>
          <w:rFonts w:eastAsiaTheme="minorHAnsi"/>
          <w:sz w:val="28"/>
          <w:szCs w:val="28"/>
          <w:lang w:eastAsia="en-US"/>
        </w:rPr>
      </w:pPr>
      <w:r w:rsidRPr="00F36A90">
        <w:rPr>
          <w:noProof/>
        </w:rPr>
        <w:drawing>
          <wp:inline distT="0" distB="0" distL="0" distR="0" wp14:anchorId="47AB412B" wp14:editId="0FEFDA60">
            <wp:extent cx="1905000" cy="1428750"/>
            <wp:effectExtent l="0" t="0" r="0" b="0"/>
            <wp:docPr id="3" name="Рисунок 3" descr="http://im4-tub-ru.yandex.net/i?id=177775059-0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7" descr="http://im4-tub-ru.yandex.net/i?id=177775059-02-72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Default="00D84E6B" w:rsidP="00B476DA">
      <w:pPr>
        <w:spacing w:line="276" w:lineRule="auto"/>
        <w:jc w:val="center"/>
        <w:rPr>
          <w:rFonts w:eastAsiaTheme="minorHAnsi"/>
          <w:sz w:val="44"/>
          <w:szCs w:val="44"/>
          <w:lang w:eastAsia="en-US"/>
        </w:rPr>
      </w:pPr>
      <w:r>
        <w:rPr>
          <w:rFonts w:eastAsiaTheme="minorHAnsi"/>
          <w:sz w:val="44"/>
          <w:szCs w:val="44"/>
          <w:lang w:eastAsia="en-US"/>
        </w:rPr>
        <w:t xml:space="preserve">Консультация </w:t>
      </w:r>
      <w:r w:rsidR="00B476DA">
        <w:rPr>
          <w:rFonts w:eastAsiaTheme="minorHAnsi"/>
          <w:sz w:val="44"/>
          <w:szCs w:val="44"/>
          <w:lang w:eastAsia="en-US"/>
        </w:rPr>
        <w:t>для педагогов</w:t>
      </w:r>
    </w:p>
    <w:p w:rsidR="00B476DA" w:rsidRPr="00B476DA" w:rsidRDefault="00B476DA" w:rsidP="00B476DA">
      <w:pPr>
        <w:spacing w:line="276" w:lineRule="auto"/>
        <w:jc w:val="center"/>
        <w:rPr>
          <w:rFonts w:eastAsiaTheme="minorHAnsi"/>
          <w:sz w:val="44"/>
          <w:szCs w:val="44"/>
          <w:lang w:eastAsia="en-US"/>
        </w:rPr>
      </w:pPr>
      <w:r w:rsidRPr="00B476DA">
        <w:rPr>
          <w:sz w:val="44"/>
          <w:szCs w:val="44"/>
        </w:rPr>
        <w:t>«Развитие речи ребенка от 3 до 4 лет»</w:t>
      </w:r>
      <w:r w:rsidRPr="00B476DA">
        <w:rPr>
          <w:rFonts w:eastAsiaTheme="minorHAnsi"/>
          <w:sz w:val="44"/>
          <w:szCs w:val="44"/>
          <w:lang w:eastAsia="en-US"/>
        </w:rPr>
        <w:br/>
      </w: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44"/>
          <w:szCs w:val="44"/>
          <w:lang w:eastAsia="en-US"/>
        </w:rPr>
      </w:pP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D84E6B" w:rsidRDefault="00D84E6B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  <w:r w:rsidRPr="00B67C41">
        <w:rPr>
          <w:rFonts w:eastAsiaTheme="minorHAnsi"/>
          <w:sz w:val="28"/>
          <w:szCs w:val="28"/>
          <w:lang w:eastAsia="en-US"/>
        </w:rPr>
        <w:t>Учитель-логопед:</w:t>
      </w: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  <w:r w:rsidRPr="00B67C41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А.Н. Арнаут</w:t>
      </w:r>
    </w:p>
    <w:p w:rsidR="009E44BC" w:rsidRPr="00B67C41" w:rsidRDefault="009E44BC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  <w:r w:rsidRPr="00B67C41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</w:t>
      </w:r>
    </w:p>
    <w:p w:rsidR="00B476DA" w:rsidRDefault="00B476DA" w:rsidP="00B476DA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Развитие речи ребенка от 3 до 4 лет</w:t>
      </w:r>
    </w:p>
    <w:p w:rsidR="00B476DA" w:rsidRPr="00B476DA" w:rsidRDefault="00B476DA" w:rsidP="00B476DA">
      <w:pPr>
        <w:suppressAutoHyphens/>
        <w:spacing w:line="360" w:lineRule="auto"/>
        <w:ind w:firstLine="708"/>
        <w:jc w:val="center"/>
        <w:rPr>
          <w:i/>
          <w:sz w:val="28"/>
          <w:szCs w:val="28"/>
          <w:u w:val="single"/>
          <w:lang w:eastAsia="ar-SA"/>
        </w:rPr>
      </w:pPr>
      <w:r w:rsidRPr="00B476DA">
        <w:rPr>
          <w:i/>
          <w:sz w:val="28"/>
          <w:szCs w:val="28"/>
          <w:u w:val="single"/>
          <w:lang w:eastAsia="ar-SA"/>
        </w:rPr>
        <w:t>Характеристика речи младшего дошкольника</w:t>
      </w:r>
    </w:p>
    <w:p w:rsidR="00B476DA" w:rsidRPr="00B476DA" w:rsidRDefault="00B476DA" w:rsidP="00B476DA">
      <w:pPr>
        <w:suppressAutoHyphens/>
        <w:spacing w:line="360" w:lineRule="auto"/>
        <w:ind w:firstLine="708"/>
        <w:jc w:val="both"/>
        <w:rPr>
          <w:sz w:val="28"/>
          <w:szCs w:val="28"/>
          <w:lang w:eastAsia="ar-SA"/>
        </w:rPr>
      </w:pPr>
      <w:r w:rsidRPr="00B476DA">
        <w:rPr>
          <w:sz w:val="28"/>
          <w:szCs w:val="28"/>
          <w:lang w:eastAsia="ar-SA"/>
        </w:rPr>
        <w:t xml:space="preserve">В младшем дошкольном возрасте дети становятся более самостоятельными, активными в семье и в детском саду. Круг общения расширяется, дети взаимодействуют со сверстниками и взрослыми. Они принимают посильно участие в хозяйственно-бытовом труде, проявляют интерес к физическим упражнениям, рисованию, лепке, аппликации и другим занятиям. Ведущим видом деятельности становится игра. В игре дети используют различные игрушки и предметы-заместители: карандаш превращается в указку, термометр; стул становится машиной, кораблем. Сюжеты игр просты - с одной, двумя ролями. Педагоги и родители организуют игры детей с мозаикой, </w:t>
      </w:r>
      <w:proofErr w:type="spellStart"/>
      <w:r w:rsidRPr="00B476DA">
        <w:rPr>
          <w:sz w:val="28"/>
          <w:szCs w:val="28"/>
          <w:lang w:eastAsia="ar-SA"/>
        </w:rPr>
        <w:t>пазлами</w:t>
      </w:r>
      <w:proofErr w:type="spellEnd"/>
      <w:r w:rsidRPr="00B476DA">
        <w:rPr>
          <w:sz w:val="28"/>
          <w:szCs w:val="28"/>
          <w:lang w:eastAsia="ar-SA"/>
        </w:rPr>
        <w:t>, кубиками, конструктором, а также подвижные, музыкальные игры. Участие ребят в различных играх требует достаточно развитой речи, умения устанавливать простейшие связи между предметами, явлениями, делать элементарные обобщения.</w:t>
      </w:r>
    </w:p>
    <w:p w:rsidR="00B476DA" w:rsidRPr="00B476DA" w:rsidRDefault="00B476DA" w:rsidP="00B476DA">
      <w:pPr>
        <w:suppressAutoHyphens/>
        <w:spacing w:line="360" w:lineRule="auto"/>
        <w:ind w:firstLine="708"/>
        <w:jc w:val="both"/>
        <w:rPr>
          <w:sz w:val="28"/>
          <w:szCs w:val="28"/>
          <w:lang w:eastAsia="ar-SA"/>
        </w:rPr>
      </w:pPr>
      <w:r w:rsidRPr="00B476DA">
        <w:rPr>
          <w:sz w:val="28"/>
          <w:szCs w:val="28"/>
          <w:lang w:eastAsia="ar-SA"/>
        </w:rPr>
        <w:t>Разнообразное речевое общение сопровождает деятельность ребенка, в которую включены нередко и взрослые: это ответы на вопросы, вопросы и просьбы, требования объяснений, эмоциональные оценки действий и результатов. Таким образом, сопровождающая какую-либо деятельность речь приобретает форму диалога. Взрослым следует учитывать, что дети в этом возрасте легко запоминают и повторяют не только образцы речи близких людей, но и их манеру говорить, копируют мимику, жесты, позы. Подражая родителям, дети перенимают этим и культуру общения.</w:t>
      </w:r>
    </w:p>
    <w:p w:rsidR="00B476DA" w:rsidRPr="00B476DA" w:rsidRDefault="00B476DA" w:rsidP="00B476DA">
      <w:pPr>
        <w:suppressAutoHyphens/>
        <w:spacing w:line="360" w:lineRule="auto"/>
        <w:ind w:firstLine="708"/>
        <w:jc w:val="both"/>
        <w:rPr>
          <w:sz w:val="28"/>
          <w:szCs w:val="28"/>
          <w:lang w:eastAsia="ar-SA"/>
        </w:rPr>
      </w:pPr>
      <w:r w:rsidRPr="00B476DA">
        <w:rPr>
          <w:sz w:val="28"/>
          <w:szCs w:val="28"/>
          <w:lang w:eastAsia="ar-SA"/>
        </w:rPr>
        <w:t xml:space="preserve">Интерес к предметам и лицам ближайшего окружения, явлениям природы, к труду и занятиям взрослых людей, постепенное освоение ориентировки в пространстве и времени, ознакомление с разнообразными свойствами и отношениями предметов и явлений способствует умственному развитию ребенка и практическому овладению языком. Дети трех лет, четвертого года жизни способны внимательно слушать короткие сказки, рассказы, следить за развитием действий, а также слушать песни, музыку </w:t>
      </w:r>
      <w:r w:rsidRPr="00B476DA">
        <w:rPr>
          <w:sz w:val="28"/>
          <w:szCs w:val="28"/>
          <w:lang w:eastAsia="ar-SA"/>
        </w:rPr>
        <w:lastRenderedPageBreak/>
        <w:t>замечать изменения в звучании музыки, давать эмоциональный отклик на художественные и музыкальные произведения. С помощью речи ребенок делится своими впечатлениями, передает значимые для него события. Речь активно используется как средство общения, обмена сведениями и чувствами. Словарный запас младшего дошкольника зависит от условий жизни, воспитания, состояния здоровья, общего развития и составляет 1-2 тысячи слов. Иногда взрослые недооценивают значение общения с ребенком, разговоров и игр с ним, не поддерживают обращений, гасят речевую активность, и ребенок перестает обращаться к близким, остается предоставленным самому себе со всеми возникающими затруднениями. Младший возраст характеризуется чрезвычайно возрастающей речевой активностью, поэтому в этот период надо быть особенно внимательным к речи детей.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sz w:val="28"/>
          <w:szCs w:val="28"/>
          <w:lang w:eastAsia="ar-SA"/>
        </w:rPr>
        <w:t xml:space="preserve"> </w:t>
      </w:r>
      <w:r w:rsidRPr="00B476DA">
        <w:rPr>
          <w:color w:val="000000"/>
          <w:sz w:val="28"/>
          <w:szCs w:val="28"/>
          <w:lang w:eastAsia="ar-SA"/>
        </w:rPr>
        <w:t xml:space="preserve">В этом возрасте дети особенно чутки к звуковой оболочке языка. Замечательный знаток детского языка К. И. Чуковский в своей книге «От двух до пяти» собрал обширные материалы по </w:t>
      </w:r>
      <w:proofErr w:type="spellStart"/>
      <w:r w:rsidRPr="00B476DA">
        <w:rPr>
          <w:color w:val="000000"/>
          <w:sz w:val="28"/>
          <w:szCs w:val="28"/>
          <w:lang w:eastAsia="ar-SA"/>
        </w:rPr>
        <w:t>речетворчеству</w:t>
      </w:r>
      <w:proofErr w:type="spellEnd"/>
      <w:r w:rsidRPr="00B476DA">
        <w:rPr>
          <w:color w:val="000000"/>
          <w:sz w:val="28"/>
          <w:szCs w:val="28"/>
          <w:lang w:eastAsia="ar-SA"/>
        </w:rPr>
        <w:t xml:space="preserve"> де</w:t>
      </w:r>
      <w:r w:rsidRPr="00B476DA">
        <w:rPr>
          <w:color w:val="000000"/>
          <w:sz w:val="28"/>
          <w:szCs w:val="28"/>
          <w:lang w:eastAsia="ar-SA"/>
        </w:rPr>
        <w:softHyphen/>
        <w:t xml:space="preserve">тей. Особо он отмечает </w:t>
      </w:r>
      <w:proofErr w:type="spellStart"/>
      <w:r w:rsidRPr="00B476DA">
        <w:rPr>
          <w:color w:val="000000"/>
          <w:sz w:val="28"/>
          <w:szCs w:val="28"/>
          <w:lang w:eastAsia="ar-SA"/>
        </w:rPr>
        <w:t>рифмотворчество</w:t>
      </w:r>
      <w:proofErr w:type="spellEnd"/>
      <w:r w:rsidRPr="00B476DA">
        <w:rPr>
          <w:color w:val="000000"/>
          <w:sz w:val="28"/>
          <w:szCs w:val="28"/>
          <w:lang w:eastAsia="ar-SA"/>
        </w:rPr>
        <w:t>, как своеобразное освоение звуковой оболочки слов. Звуковая сторона языка рано становится пред</w:t>
      </w:r>
      <w:r w:rsidRPr="00B476DA">
        <w:rPr>
          <w:color w:val="000000"/>
          <w:sz w:val="28"/>
          <w:szCs w:val="28"/>
          <w:lang w:eastAsia="ar-SA"/>
        </w:rPr>
        <w:softHyphen/>
        <w:t>метом деятельности и практического познания ребенка. Некоторые пси</w:t>
      </w:r>
      <w:r w:rsidRPr="00B476DA">
        <w:rPr>
          <w:color w:val="000000"/>
          <w:sz w:val="28"/>
          <w:szCs w:val="28"/>
          <w:lang w:eastAsia="ar-SA"/>
        </w:rPr>
        <w:softHyphen/>
        <w:t>хологи и педагоги предполагают наличие у ребенка особого «языкового чутья», особой чувствительности к явлениям языка.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Овладение звуковой стороной языка включает два взаимосвязанных процесса: формирование у ребенка восприятия звуков языка, или раз</w:t>
      </w:r>
      <w:r w:rsidRPr="00B476DA">
        <w:rPr>
          <w:color w:val="000000"/>
          <w:sz w:val="28"/>
          <w:szCs w:val="28"/>
          <w:lang w:eastAsia="ar-SA"/>
        </w:rPr>
        <w:softHyphen/>
        <w:t>вития фонетического слуха, и формирования правильного звукопроизношения.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В 3 года жизни малыши пытаются подражать правильному произно</w:t>
      </w:r>
      <w:r w:rsidRPr="00B476DA">
        <w:rPr>
          <w:color w:val="000000"/>
          <w:sz w:val="28"/>
          <w:szCs w:val="28"/>
          <w:lang w:eastAsia="ar-SA"/>
        </w:rPr>
        <w:softHyphen/>
        <w:t>шению взрослых, но им не всегда это удается. Так, трудные для произ</w:t>
      </w:r>
      <w:r w:rsidRPr="00B476DA">
        <w:rPr>
          <w:color w:val="000000"/>
          <w:sz w:val="28"/>
          <w:szCs w:val="28"/>
          <w:lang w:eastAsia="ar-SA"/>
        </w:rPr>
        <w:softHyphen/>
        <w:t>ношения звуки заменяются более доступными и легкими: [р] на [л]; [ш] на [с]; [ж] на [з]; [ч] на [т'], отмечаются и другие замены.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Твердые согласные звуки нередко заменяются мягкими («</w:t>
      </w:r>
      <w:proofErr w:type="spellStart"/>
      <w:r w:rsidRPr="00B476DA">
        <w:rPr>
          <w:color w:val="000000"/>
          <w:sz w:val="28"/>
          <w:szCs w:val="28"/>
          <w:lang w:eastAsia="ar-SA"/>
        </w:rPr>
        <w:t>зяйка</w:t>
      </w:r>
      <w:proofErr w:type="spellEnd"/>
      <w:r w:rsidRPr="00B476DA">
        <w:rPr>
          <w:color w:val="000000"/>
          <w:sz w:val="28"/>
          <w:szCs w:val="28"/>
          <w:lang w:eastAsia="ar-SA"/>
        </w:rPr>
        <w:t>» вместо «зайка»).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lastRenderedPageBreak/>
        <w:t>Дети затрудняются в произнесении многосложных слов: заменяются или пропускаются отдельные звуки, переставляются слоги, укорачива</w:t>
      </w:r>
      <w:r w:rsidRPr="00B476DA">
        <w:rPr>
          <w:color w:val="000000"/>
          <w:sz w:val="28"/>
          <w:szCs w:val="28"/>
          <w:lang w:eastAsia="ar-SA"/>
        </w:rPr>
        <w:softHyphen/>
        <w:t>ются олова. Например: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«</w:t>
      </w:r>
      <w:proofErr w:type="spellStart"/>
      <w:proofErr w:type="gramStart"/>
      <w:r w:rsidRPr="00B476DA">
        <w:rPr>
          <w:color w:val="000000"/>
          <w:sz w:val="28"/>
          <w:szCs w:val="28"/>
          <w:lang w:eastAsia="ar-SA"/>
        </w:rPr>
        <w:t>лисапет</w:t>
      </w:r>
      <w:proofErr w:type="spellEnd"/>
      <w:r w:rsidRPr="00B476DA">
        <w:rPr>
          <w:color w:val="000000"/>
          <w:sz w:val="28"/>
          <w:szCs w:val="28"/>
          <w:lang w:eastAsia="ar-SA"/>
        </w:rPr>
        <w:t xml:space="preserve">»   </w:t>
      </w:r>
      <w:proofErr w:type="gramEnd"/>
      <w:r w:rsidRPr="00B476DA">
        <w:rPr>
          <w:color w:val="000000"/>
          <w:sz w:val="28"/>
          <w:szCs w:val="28"/>
          <w:lang w:eastAsia="ar-SA"/>
        </w:rPr>
        <w:t>—  велосипед</w:t>
      </w:r>
      <w:r w:rsidRPr="00B476DA">
        <w:rPr>
          <w:rFonts w:ascii="Arial" w:hAnsi="Arial" w:cs="Arial"/>
          <w:color w:val="000000"/>
          <w:sz w:val="28"/>
          <w:szCs w:val="28"/>
          <w:lang w:eastAsia="ar-SA"/>
        </w:rPr>
        <w:t xml:space="preserve">                            </w:t>
      </w:r>
      <w:r w:rsidRPr="00B476DA">
        <w:rPr>
          <w:color w:val="000000"/>
          <w:sz w:val="28"/>
          <w:szCs w:val="28"/>
          <w:lang w:eastAsia="ar-SA"/>
        </w:rPr>
        <w:t>«</w:t>
      </w:r>
      <w:proofErr w:type="spellStart"/>
      <w:r w:rsidRPr="00B476DA">
        <w:rPr>
          <w:color w:val="000000"/>
          <w:sz w:val="28"/>
          <w:szCs w:val="28"/>
          <w:lang w:eastAsia="ar-SA"/>
        </w:rPr>
        <w:t>пигин</w:t>
      </w:r>
      <w:proofErr w:type="spellEnd"/>
      <w:r w:rsidRPr="00B476DA">
        <w:rPr>
          <w:color w:val="000000"/>
          <w:sz w:val="28"/>
          <w:szCs w:val="28"/>
          <w:lang w:eastAsia="ar-SA"/>
        </w:rPr>
        <w:t>»   —  пингвин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«</w:t>
      </w:r>
      <w:proofErr w:type="spellStart"/>
      <w:proofErr w:type="gramStart"/>
      <w:r w:rsidRPr="00B476DA">
        <w:rPr>
          <w:color w:val="000000"/>
          <w:sz w:val="28"/>
          <w:szCs w:val="28"/>
          <w:lang w:eastAsia="ar-SA"/>
        </w:rPr>
        <w:t>тевелизол</w:t>
      </w:r>
      <w:proofErr w:type="spellEnd"/>
      <w:r w:rsidRPr="00B476DA">
        <w:rPr>
          <w:color w:val="000000"/>
          <w:sz w:val="28"/>
          <w:szCs w:val="28"/>
          <w:lang w:eastAsia="ar-SA"/>
        </w:rPr>
        <w:t xml:space="preserve">»   </w:t>
      </w:r>
      <w:proofErr w:type="gramEnd"/>
      <w:r w:rsidRPr="00B476DA">
        <w:rPr>
          <w:color w:val="000000"/>
          <w:sz w:val="28"/>
          <w:szCs w:val="28"/>
          <w:lang w:eastAsia="ar-SA"/>
        </w:rPr>
        <w:t>—   телевизор</w:t>
      </w:r>
      <w:r w:rsidRPr="00B476DA">
        <w:rPr>
          <w:rFonts w:ascii="Arial" w:hAnsi="Arial" w:cs="Arial"/>
          <w:color w:val="000000"/>
          <w:sz w:val="28"/>
          <w:szCs w:val="28"/>
          <w:lang w:eastAsia="ar-SA"/>
        </w:rPr>
        <w:t xml:space="preserve">                         </w:t>
      </w:r>
      <w:r w:rsidRPr="00B476DA">
        <w:rPr>
          <w:color w:val="000000"/>
          <w:sz w:val="28"/>
          <w:szCs w:val="28"/>
          <w:lang w:eastAsia="ar-SA"/>
        </w:rPr>
        <w:t>«</w:t>
      </w:r>
      <w:proofErr w:type="spellStart"/>
      <w:r w:rsidRPr="00B476DA">
        <w:rPr>
          <w:color w:val="000000"/>
          <w:sz w:val="28"/>
          <w:szCs w:val="28"/>
          <w:lang w:eastAsia="ar-SA"/>
        </w:rPr>
        <w:t>мисанел</w:t>
      </w:r>
      <w:proofErr w:type="spellEnd"/>
      <w:r w:rsidRPr="00B476DA">
        <w:rPr>
          <w:color w:val="000000"/>
          <w:sz w:val="28"/>
          <w:szCs w:val="28"/>
          <w:lang w:eastAsia="ar-SA"/>
        </w:rPr>
        <w:t>»   —   милиционер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«</w:t>
      </w:r>
      <w:proofErr w:type="spellStart"/>
      <w:proofErr w:type="gramStart"/>
      <w:r w:rsidRPr="00B476DA">
        <w:rPr>
          <w:color w:val="000000"/>
          <w:sz w:val="28"/>
          <w:szCs w:val="28"/>
          <w:lang w:eastAsia="ar-SA"/>
        </w:rPr>
        <w:t>кафета</w:t>
      </w:r>
      <w:proofErr w:type="spellEnd"/>
      <w:r w:rsidRPr="00B476DA">
        <w:rPr>
          <w:color w:val="000000"/>
          <w:sz w:val="28"/>
          <w:szCs w:val="28"/>
          <w:lang w:eastAsia="ar-SA"/>
        </w:rPr>
        <w:t xml:space="preserve">»   </w:t>
      </w:r>
      <w:proofErr w:type="gramEnd"/>
      <w:r w:rsidRPr="00B476DA">
        <w:rPr>
          <w:color w:val="000000"/>
          <w:sz w:val="28"/>
          <w:szCs w:val="28"/>
          <w:lang w:eastAsia="ar-SA"/>
        </w:rPr>
        <w:t>—   конфета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Голосовой аппарат ребенка еще не окреп, поэтому многие говорят негромко, хотя пользуются различными интонациями.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Четвертый год жизни отмечается новыми достижениями в развитии ребенка. Дети свободно и часто вступают в контакт с детьми и взрос</w:t>
      </w:r>
      <w:r w:rsidRPr="00B476DA">
        <w:rPr>
          <w:color w:val="000000"/>
          <w:sz w:val="28"/>
          <w:szCs w:val="28"/>
          <w:lang w:eastAsia="ar-SA"/>
        </w:rPr>
        <w:softHyphen/>
        <w:t>лыми по своей инициативе, высказывают простейшие суждения о явле</w:t>
      </w:r>
      <w:r w:rsidRPr="00B476DA">
        <w:rPr>
          <w:color w:val="000000"/>
          <w:sz w:val="28"/>
          <w:szCs w:val="28"/>
          <w:lang w:eastAsia="ar-SA"/>
        </w:rPr>
        <w:softHyphen/>
        <w:t>ниях, предметах окружающего мира. В этот период могут быть резкие индивидуальные различия в развития речи дети. Одни к 3 годам хоро</w:t>
      </w:r>
      <w:r w:rsidRPr="00B476DA">
        <w:rPr>
          <w:color w:val="000000"/>
          <w:sz w:val="28"/>
          <w:szCs w:val="28"/>
          <w:lang w:eastAsia="ar-SA"/>
        </w:rPr>
        <w:softHyphen/>
        <w:t>шо владеют речью, правильно произносят все звуки, некоторые знают все буквы и делают первые шаги в чтении. Речь других детей далека от совершенства, неправильно произносятся звуки, искажается слоговая структура слов, делаются ошибки в согласовании слов в предложении, есть и другие недочеты.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Четвертый год — это возраст «почемучек». Дети постоянно задают взрослым вопросы. Детские вопросы нельзя оставлять без внимания. Надо терпеливо и доступно отвечать на все «Почему»? «Зачем»? «Как?» «Что это?» Иногда, из-за неустойчивости внимания, дети не способны выслушать до конца ответы взрослых. Поэтому объяснения должны быть коротки, просты и понятны.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Активный словарный запас детской речи становится разнообразнее. Ребенок должен пользоваться практически всеми частями речи, даже служебными словами: предлогами, союзами. Достаточный словарный запас дает возможность ребенку свободно общаться с окружающими. Бедность словарного запаса вызывает трудности в пересказе сказке, в поддержа</w:t>
      </w:r>
      <w:r w:rsidRPr="00B476DA">
        <w:rPr>
          <w:color w:val="000000"/>
          <w:sz w:val="28"/>
          <w:szCs w:val="28"/>
          <w:lang w:eastAsia="ar-SA"/>
        </w:rPr>
        <w:softHyphen/>
        <w:t>нии беседы со взрослыми и сверстниками, в передаче содержания чужой речи, в рассказе об увиденном.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lastRenderedPageBreak/>
        <w:t>Хороший словарный запас способствует обогащению речи предложе</w:t>
      </w:r>
      <w:r w:rsidRPr="00B476DA">
        <w:rPr>
          <w:color w:val="000000"/>
          <w:sz w:val="28"/>
          <w:szCs w:val="28"/>
          <w:lang w:eastAsia="ar-SA"/>
        </w:rPr>
        <w:softHyphen/>
        <w:t>ниями разной структуры, простыми и сложными, правильному их по</w:t>
      </w:r>
      <w:r w:rsidRPr="00B476DA">
        <w:rPr>
          <w:color w:val="000000"/>
          <w:sz w:val="28"/>
          <w:szCs w:val="28"/>
          <w:lang w:eastAsia="ar-SA"/>
        </w:rPr>
        <w:softHyphen/>
        <w:t>строению.</w:t>
      </w:r>
    </w:p>
    <w:p w:rsidR="00B476DA" w:rsidRPr="00B476DA" w:rsidRDefault="00B476DA" w:rsidP="00B476DA">
      <w:pPr>
        <w:suppressAutoHyphens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В этом возрасте исчезают почти все недостатки произношения зву</w:t>
      </w:r>
      <w:r w:rsidRPr="00B476DA">
        <w:rPr>
          <w:color w:val="000000"/>
          <w:sz w:val="28"/>
          <w:szCs w:val="28"/>
          <w:lang w:eastAsia="ar-SA"/>
        </w:rPr>
        <w:softHyphen/>
        <w:t>ков. Дети начинают критично относиться к речи сверстников, подмеча</w:t>
      </w:r>
      <w:r w:rsidRPr="00B476DA">
        <w:rPr>
          <w:color w:val="000000"/>
          <w:sz w:val="28"/>
          <w:szCs w:val="28"/>
          <w:lang w:eastAsia="ar-SA"/>
        </w:rPr>
        <w:softHyphen/>
        <w:t>ют ошибки звукопроизношения. Это говорит о совершенствовании рече</w:t>
      </w:r>
      <w:r w:rsidRPr="00B476DA">
        <w:rPr>
          <w:color w:val="000000"/>
          <w:sz w:val="28"/>
          <w:szCs w:val="28"/>
          <w:lang w:eastAsia="ar-SA"/>
        </w:rPr>
        <w:softHyphen/>
        <w:t>вого слуха у детей.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center"/>
        <w:rPr>
          <w:i/>
          <w:color w:val="000000"/>
          <w:sz w:val="28"/>
          <w:szCs w:val="28"/>
          <w:u w:val="single"/>
          <w:lang w:eastAsia="ar-SA"/>
        </w:rPr>
      </w:pPr>
      <w:r w:rsidRPr="00B476DA">
        <w:rPr>
          <w:i/>
          <w:color w:val="000000"/>
          <w:sz w:val="28"/>
          <w:szCs w:val="28"/>
          <w:u w:val="single"/>
          <w:lang w:eastAsia="ar-SA"/>
        </w:rPr>
        <w:t>Каковы же основные успехи в развитии речи детей младшего дошкольного возраста?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 xml:space="preserve">К трем годам </w:t>
      </w:r>
      <w:proofErr w:type="spellStart"/>
      <w:r w:rsidRPr="00B476DA">
        <w:rPr>
          <w:color w:val="000000"/>
          <w:sz w:val="28"/>
          <w:szCs w:val="28"/>
          <w:lang w:eastAsia="ar-SA"/>
        </w:rPr>
        <w:t>звукопроизносительная</w:t>
      </w:r>
      <w:proofErr w:type="spellEnd"/>
      <w:r w:rsidRPr="00B476DA">
        <w:rPr>
          <w:color w:val="000000"/>
          <w:sz w:val="28"/>
          <w:szCs w:val="28"/>
          <w:lang w:eastAsia="ar-SA"/>
        </w:rPr>
        <w:t xml:space="preserve"> сторона речи еще </w:t>
      </w:r>
      <w:proofErr w:type="spellStart"/>
      <w:r w:rsidRPr="00B476DA">
        <w:rPr>
          <w:color w:val="000000"/>
          <w:sz w:val="28"/>
          <w:szCs w:val="28"/>
          <w:lang w:eastAsia="ar-SA"/>
        </w:rPr>
        <w:t>несовершена</w:t>
      </w:r>
      <w:proofErr w:type="spellEnd"/>
      <w:r w:rsidRPr="00B476DA">
        <w:rPr>
          <w:color w:val="000000"/>
          <w:sz w:val="28"/>
          <w:szCs w:val="28"/>
          <w:lang w:eastAsia="ar-SA"/>
        </w:rPr>
        <w:t>. Особенно трудным оказывается произношение многосложных слов. Это негативно сказывается на общей внятности и выразительности речи. Индивидуальные различия существенны: у одних детей речь внятная, чистый звук, богатый словарный запас; у других отмечается задержки в речевом развитии.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На 3-м году идет интенсивное накопление запаса употребляемых в речи слов, количество которых достигает 1000. Речь совершенствуется с развитием памяти, воображения, мышления. Этот период благоприя</w:t>
      </w:r>
      <w:r w:rsidRPr="00B476DA">
        <w:rPr>
          <w:color w:val="000000"/>
          <w:sz w:val="28"/>
          <w:szCs w:val="28"/>
          <w:lang w:eastAsia="ar-SA"/>
        </w:rPr>
        <w:softHyphen/>
        <w:t>тен для развития речи ребенка, т. к. у детей развивается склонность к подражанию.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К четырем годам речевые возможности ребенка возрастают. Речь отчетлива, правильно произносятся звуки. Дети имеют достаточный словарный запас для общения со взрослыми и сверстниками, который достигает 2000 слов, используют сложные предложения. Дети инициа</w:t>
      </w:r>
      <w:r w:rsidRPr="00B476DA">
        <w:rPr>
          <w:color w:val="000000"/>
          <w:sz w:val="28"/>
          <w:szCs w:val="28"/>
          <w:lang w:eastAsia="ar-SA"/>
        </w:rPr>
        <w:softHyphen/>
        <w:t>тивны в общении, сопровождают игру речью.</w:t>
      </w:r>
    </w:p>
    <w:p w:rsidR="00B476DA" w:rsidRPr="00B476DA" w:rsidRDefault="00B476DA" w:rsidP="00B476DA">
      <w:pPr>
        <w:shd w:val="clear" w:color="auto" w:fill="FFFFFF"/>
        <w:suppressAutoHyphens/>
        <w:autoSpaceDE w:val="0"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Могут в этом возрасте отмечаться некоторые грамматические несо</w:t>
      </w:r>
      <w:r w:rsidRPr="00B476DA">
        <w:rPr>
          <w:color w:val="000000"/>
          <w:sz w:val="28"/>
          <w:szCs w:val="28"/>
          <w:lang w:eastAsia="ar-SA"/>
        </w:rPr>
        <w:softHyphen/>
        <w:t>вершенства в образовании форм слов и предложений, нечеткое произно</w:t>
      </w:r>
      <w:r w:rsidRPr="00B476DA">
        <w:rPr>
          <w:color w:val="000000"/>
          <w:sz w:val="28"/>
          <w:szCs w:val="28"/>
          <w:lang w:eastAsia="ar-SA"/>
        </w:rPr>
        <w:softHyphen/>
        <w:t>шение некоторых шипящих звуков, твердых [л] и [р]. Дети не всегда правильно употребляют слова.</w:t>
      </w:r>
    </w:p>
    <w:p w:rsidR="00B476DA" w:rsidRPr="00B476DA" w:rsidRDefault="00B476DA" w:rsidP="00B476DA">
      <w:pPr>
        <w:suppressAutoHyphens/>
        <w:spacing w:line="360" w:lineRule="auto"/>
        <w:ind w:firstLine="540"/>
        <w:jc w:val="both"/>
        <w:rPr>
          <w:color w:val="000000"/>
          <w:sz w:val="28"/>
          <w:szCs w:val="28"/>
          <w:lang w:eastAsia="ar-SA"/>
        </w:rPr>
      </w:pPr>
      <w:r w:rsidRPr="00B476DA">
        <w:rPr>
          <w:color w:val="000000"/>
          <w:sz w:val="28"/>
          <w:szCs w:val="28"/>
          <w:lang w:eastAsia="ar-SA"/>
        </w:rPr>
        <w:t>На следующем возрастном этапе при благоприятных условиях воспи</w:t>
      </w:r>
      <w:r w:rsidRPr="00B476DA">
        <w:rPr>
          <w:color w:val="000000"/>
          <w:sz w:val="28"/>
          <w:szCs w:val="28"/>
          <w:lang w:eastAsia="ar-SA"/>
        </w:rPr>
        <w:softHyphen/>
        <w:t>тания эти недочеты исчезают из речи детей.</w:t>
      </w: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p w:rsidR="00B476DA" w:rsidRPr="00B67C41" w:rsidRDefault="00B476DA" w:rsidP="00B476DA">
      <w:pPr>
        <w:tabs>
          <w:tab w:val="left" w:pos="567"/>
        </w:tabs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8499"/>
      </w:tblGrid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sz w:val="28"/>
                <w:szCs w:val="28"/>
                <w:lang w:eastAsia="en-US"/>
              </w:rPr>
              <w:t>Тема</w:t>
            </w: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Pr="00B476D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«Развитие речи ребенка от 3 до 4 лет»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Цель развития речи:</w:t>
            </w:r>
            <w:r w:rsidRPr="00B476DA">
              <w:rPr>
                <w:rFonts w:ascii="Cambria" w:eastAsiaTheme="minorEastAsia" w:hAnsi="Cambria" w:cstheme="minorBidi"/>
                <w:b/>
                <w:bCs/>
                <w:color w:val="002060"/>
                <w:kern w:val="24"/>
                <w:sz w:val="64"/>
                <w:szCs w:val="64"/>
                <w:lang w:eastAsia="en-US"/>
              </w:rPr>
              <w:t xml:space="preserve"> </w:t>
            </w: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Формирование устной речи и навыков речевого общения с окружающими на основе овладения литературным языком своего народа.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ind w:left="175"/>
              <w:contextualSpacing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ajorEastAsia"/>
                <w:b/>
                <w:bCs/>
                <w:sz w:val="28"/>
                <w:szCs w:val="28"/>
              </w:rPr>
              <w:t>Задачи речевого развития в соответствии ФГОС ДО:</w:t>
            </w:r>
            <w:r w:rsidRPr="00B476DA">
              <w:rPr>
                <w:rFonts w:ascii="Cambria" w:eastAsiaTheme="minorEastAsia" w:hAnsi="Cambria"/>
                <w:b/>
                <w:bCs/>
                <w:color w:val="002060"/>
                <w:kern w:val="24"/>
                <w:sz w:val="64"/>
                <w:szCs w:val="64"/>
              </w:rPr>
              <w:t xml:space="preserve"> </w:t>
            </w:r>
            <w:r w:rsidRPr="00B476DA">
              <w:rPr>
                <w:rFonts w:ascii="Cambria" w:eastAsiaTheme="minorEastAsia" w:hAnsi="Cambria"/>
                <w:bCs/>
                <w:color w:val="002060"/>
                <w:kern w:val="24"/>
                <w:sz w:val="28"/>
                <w:szCs w:val="28"/>
              </w:rPr>
              <w:t>1.</w:t>
            </w: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Овладение речью как средством общения.</w:t>
            </w:r>
          </w:p>
          <w:p w:rsidR="00B476DA" w:rsidRPr="00B476DA" w:rsidRDefault="00B476DA" w:rsidP="00B476DA">
            <w:pPr>
              <w:numPr>
                <w:ilvl w:val="0"/>
                <w:numId w:val="1"/>
              </w:numPr>
              <w:ind w:left="175"/>
              <w:contextualSpacing/>
              <w:jc w:val="both"/>
              <w:rPr>
                <w:bCs/>
                <w:sz w:val="28"/>
                <w:szCs w:val="28"/>
              </w:rPr>
            </w:pPr>
            <w:r w:rsidRPr="00B476DA">
              <w:rPr>
                <w:rFonts w:eastAsiaTheme="minorEastAsia"/>
                <w:bCs/>
                <w:sz w:val="28"/>
                <w:szCs w:val="28"/>
              </w:rPr>
              <w:t>Обогащение активного словаря.</w:t>
            </w:r>
          </w:p>
          <w:p w:rsidR="00B476DA" w:rsidRPr="00B476DA" w:rsidRDefault="00B476DA" w:rsidP="00B476DA">
            <w:pPr>
              <w:numPr>
                <w:ilvl w:val="0"/>
                <w:numId w:val="1"/>
              </w:numPr>
              <w:ind w:left="175"/>
              <w:contextualSpacing/>
              <w:jc w:val="both"/>
              <w:rPr>
                <w:bCs/>
                <w:sz w:val="28"/>
                <w:szCs w:val="28"/>
              </w:rPr>
            </w:pPr>
            <w:r w:rsidRPr="00B476DA">
              <w:rPr>
                <w:rFonts w:eastAsiaTheme="minorEastAsia"/>
                <w:bCs/>
                <w:sz w:val="28"/>
                <w:szCs w:val="28"/>
              </w:rPr>
              <w:t>Развитие звуковой и интонационной культуры речи, фонематического слуха.</w:t>
            </w:r>
          </w:p>
          <w:p w:rsidR="00B476DA" w:rsidRPr="00B476DA" w:rsidRDefault="00B476DA" w:rsidP="00B476DA">
            <w:pPr>
              <w:numPr>
                <w:ilvl w:val="0"/>
                <w:numId w:val="1"/>
              </w:numPr>
              <w:tabs>
                <w:tab w:val="num" w:pos="720"/>
              </w:tabs>
              <w:ind w:left="175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Развитие связной, грамматически правильной диалогической и монологической речи.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5.Развитие речевого творчества.</w:t>
            </w:r>
          </w:p>
          <w:p w:rsidR="00B476DA" w:rsidRPr="00B476DA" w:rsidRDefault="00B476DA" w:rsidP="00B476D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6.Знакомство с книжной культурой, детской литературой. </w:t>
            </w:r>
          </w:p>
          <w:p w:rsidR="00B476DA" w:rsidRPr="00B476DA" w:rsidRDefault="00B476DA" w:rsidP="00B476D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7.Формирование звуковой </w:t>
            </w:r>
            <w:proofErr w:type="spellStart"/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аналитико</w:t>
            </w:r>
            <w:proofErr w:type="spellEnd"/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– синтетической активности как предпосылки обучения грамоте.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Основные направления работы:</w:t>
            </w:r>
          </w:p>
          <w:p w:rsidR="00B476DA" w:rsidRPr="00B476DA" w:rsidRDefault="00B476DA" w:rsidP="00B476D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1. Развитие словаря.</w:t>
            </w: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br/>
              <w:t>2. Воспитание звуковой культуры речи.</w:t>
            </w: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B476DA" w:rsidRPr="00B476DA" w:rsidRDefault="00B476DA" w:rsidP="00B476D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3.Формирование грамматического строя речи.</w:t>
            </w:r>
          </w:p>
          <w:p w:rsidR="00B476DA" w:rsidRPr="00B476DA" w:rsidRDefault="00B476DA" w:rsidP="00B476D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4. Развитие связной речи. </w:t>
            </w:r>
          </w:p>
          <w:p w:rsidR="00B476DA" w:rsidRPr="00B476DA" w:rsidRDefault="00B476DA" w:rsidP="00B476D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5. Воспитание любви и интереса к художественному слову.</w:t>
            </w: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br/>
              <w:t xml:space="preserve"> 6. Формирование элементарного осознания явлений языка и речи.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Развитие речи у ребенка есть процесс овладения родным языком, умением пользоваться языком как средством познания окружающего… как могучим средством общения и взаимодействия людей.</w:t>
            </w: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br/>
              <w:t xml:space="preserve">                                                                                         А. А. </w:t>
            </w:r>
            <w:proofErr w:type="spellStart"/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Люблянкая</w:t>
            </w:r>
            <w:proofErr w:type="spellEnd"/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Развитие словаря:</w:t>
            </w:r>
          </w:p>
          <w:p w:rsidR="00B476DA" w:rsidRPr="00B476DA" w:rsidRDefault="00B476DA" w:rsidP="00B476DA">
            <w:pPr>
              <w:numPr>
                <w:ilvl w:val="0"/>
                <w:numId w:val="2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К концу четвертого года словарный запас ребенка достигает приблизительно 1500—2000 слов. </w:t>
            </w:r>
          </w:p>
          <w:p w:rsidR="00B476DA" w:rsidRPr="00B476DA" w:rsidRDefault="00B476DA" w:rsidP="00B476DA">
            <w:pPr>
              <w:numPr>
                <w:ilvl w:val="0"/>
                <w:numId w:val="2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Части речи: кроме существительных и глаголов, у ребенка появляются местоимения, наречия, числительные (один, два), прилагательные, указывающие на отвлеченные признаки и качества предметов (холодный, горячий, твердый, хороший, плохой).</w:t>
            </w:r>
          </w:p>
          <w:p w:rsidR="00B476DA" w:rsidRPr="00B476DA" w:rsidRDefault="00B476DA" w:rsidP="00B476DA">
            <w:pPr>
              <w:numPr>
                <w:ilvl w:val="0"/>
                <w:numId w:val="2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Пользуется служебными словами (предлогами, союзами).</w:t>
            </w:r>
          </w:p>
          <w:p w:rsidR="00B476DA" w:rsidRPr="00B476DA" w:rsidRDefault="00B476DA" w:rsidP="00B476DA">
            <w:pPr>
              <w:numPr>
                <w:ilvl w:val="0"/>
                <w:numId w:val="2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Использует </w:t>
            </w: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в  речи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притяжательные местоимения (мой, твой), притяжательные прилагательные (папин стул, мамина чашка).</w:t>
            </w:r>
          </w:p>
          <w:p w:rsidR="00B476DA" w:rsidRPr="00B476DA" w:rsidRDefault="00B476DA" w:rsidP="00B476DA">
            <w:pPr>
              <w:numPr>
                <w:ilvl w:val="0"/>
                <w:numId w:val="2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Активный словарный запас дает ему возможность свободно общаться с окружающими. </w:t>
            </w:r>
          </w:p>
          <w:p w:rsidR="00B476DA" w:rsidRPr="00B476DA" w:rsidRDefault="00B476DA" w:rsidP="00B476DA">
            <w:pPr>
              <w:numPr>
                <w:ilvl w:val="0"/>
                <w:numId w:val="2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В процессе освоения новых слов у ребенка появляется мотивированное отношение к лексике. </w:t>
            </w:r>
          </w:p>
          <w:p w:rsidR="00B476DA" w:rsidRPr="00B476DA" w:rsidRDefault="00B476DA" w:rsidP="00B476DA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476DA" w:rsidRPr="00B476DA" w:rsidRDefault="00B476DA" w:rsidP="00B476DA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>Воспитание звуковой культуры речи</w:t>
            </w:r>
          </w:p>
          <w:p w:rsidR="00B476DA" w:rsidRPr="00B476DA" w:rsidRDefault="00B476DA" w:rsidP="00B476DA">
            <w:pPr>
              <w:numPr>
                <w:ilvl w:val="0"/>
                <w:numId w:val="3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На четвертом году происходит дальнейшее укрепление артикуляционного аппарата.</w:t>
            </w:r>
          </w:p>
          <w:p w:rsidR="00B476DA" w:rsidRPr="00B476DA" w:rsidRDefault="00B476DA" w:rsidP="00B476DA">
            <w:pPr>
              <w:numPr>
                <w:ilvl w:val="0"/>
                <w:numId w:val="3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Со стороны произношения отмечается появление многих звуков:</w:t>
            </w:r>
          </w:p>
          <w:p w:rsidR="00B476DA" w:rsidRPr="00B476DA" w:rsidRDefault="00B476DA" w:rsidP="00B476DA">
            <w:pPr>
              <w:numPr>
                <w:ilvl w:val="0"/>
                <w:numId w:val="4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большинство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детей правильно произносят трудные для усвоения звуки, как </w:t>
            </w: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ы, э, х;</w:t>
            </w:r>
          </w:p>
          <w:p w:rsidR="00B476DA" w:rsidRPr="00B476DA" w:rsidRDefault="00B476DA" w:rsidP="00B476DA">
            <w:pPr>
              <w:numPr>
                <w:ilvl w:val="0"/>
                <w:numId w:val="4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приближают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к норме и более четко произносят </w:t>
            </w: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свистящие </w:t>
            </w: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звуки, появляется звук </w:t>
            </w: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ц</w:t>
            </w: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  <w:p w:rsidR="00B476DA" w:rsidRPr="00B476DA" w:rsidRDefault="00B476DA" w:rsidP="00B476DA">
            <w:pPr>
              <w:numPr>
                <w:ilvl w:val="0"/>
                <w:numId w:val="4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появляются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звуки позднего онтогенеза (</w:t>
            </w: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звуки ш, ж, ч, щ, л, р); </w:t>
            </w:r>
          </w:p>
          <w:p w:rsidR="00B476DA" w:rsidRPr="00B476DA" w:rsidRDefault="00B476DA" w:rsidP="00B476DA">
            <w:pPr>
              <w:numPr>
                <w:ilvl w:val="0"/>
                <w:numId w:val="4"/>
              </w:numPr>
              <w:contextualSpacing/>
              <w:rPr>
                <w:sz w:val="28"/>
                <w:szCs w:val="28"/>
              </w:rPr>
            </w:pPr>
            <w:proofErr w:type="gramStart"/>
            <w:r w:rsidRPr="00B476DA">
              <w:rPr>
                <w:rFonts w:eastAsiaTheme="minorEastAsia"/>
                <w:sz w:val="28"/>
                <w:szCs w:val="28"/>
              </w:rPr>
              <w:t>сонорные</w:t>
            </w:r>
            <w:proofErr w:type="gramEnd"/>
            <w:r w:rsidRPr="00B476DA">
              <w:rPr>
                <w:rFonts w:eastAsiaTheme="minorEastAsia"/>
                <w:sz w:val="28"/>
                <w:szCs w:val="28"/>
              </w:rPr>
              <w:t xml:space="preserve"> звуки </w:t>
            </w:r>
            <w:r w:rsidRPr="00B476DA">
              <w:rPr>
                <w:rFonts w:eastAsiaTheme="minorEastAsia"/>
                <w:b/>
                <w:bCs/>
                <w:sz w:val="28"/>
                <w:szCs w:val="28"/>
              </w:rPr>
              <w:t xml:space="preserve">р, </w:t>
            </w:r>
            <w:proofErr w:type="spellStart"/>
            <w:r w:rsidRPr="00B476DA">
              <w:rPr>
                <w:rFonts w:eastAsiaTheme="minorEastAsia"/>
                <w:b/>
                <w:bCs/>
                <w:sz w:val="28"/>
                <w:szCs w:val="28"/>
              </w:rPr>
              <w:t>рь</w:t>
            </w:r>
            <w:proofErr w:type="spellEnd"/>
            <w:r w:rsidRPr="00B476DA">
              <w:rPr>
                <w:rFonts w:eastAsiaTheme="minorEastAsia"/>
                <w:b/>
                <w:bCs/>
                <w:sz w:val="28"/>
                <w:szCs w:val="28"/>
              </w:rPr>
              <w:t xml:space="preserve">, л </w:t>
            </w:r>
            <w:r w:rsidRPr="00B476DA">
              <w:rPr>
                <w:rFonts w:eastAsiaTheme="minorEastAsia"/>
                <w:sz w:val="28"/>
                <w:szCs w:val="28"/>
              </w:rPr>
              <w:t xml:space="preserve">дети заменяют звуком </w:t>
            </w:r>
            <w:r w:rsidRPr="00B476DA">
              <w:rPr>
                <w:rFonts w:eastAsiaTheme="minorEastAsia"/>
                <w:b/>
                <w:bCs/>
                <w:sz w:val="28"/>
                <w:szCs w:val="28"/>
              </w:rPr>
              <w:t>и</w:t>
            </w:r>
            <w:r w:rsidRPr="00B476DA">
              <w:rPr>
                <w:rFonts w:eastAsiaTheme="minorEastAsia"/>
                <w:sz w:val="28"/>
                <w:szCs w:val="28"/>
              </w:rPr>
              <w:t xml:space="preserve"> или </w:t>
            </w:r>
            <w:r w:rsidRPr="00B476DA">
              <w:rPr>
                <w:rFonts w:eastAsiaTheme="minorEastAsia"/>
                <w:b/>
                <w:bCs/>
                <w:sz w:val="28"/>
                <w:szCs w:val="28"/>
              </w:rPr>
              <w:t>ль. 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Артикуляционный аппарат</w:t>
            </w:r>
          </w:p>
          <w:p w:rsidR="00B476DA" w:rsidRPr="00B476DA" w:rsidRDefault="00B476DA" w:rsidP="00B476D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У детей:</w:t>
            </w:r>
          </w:p>
          <w:p w:rsidR="00B476DA" w:rsidRPr="00B476DA" w:rsidRDefault="00B476DA" w:rsidP="00B476DA">
            <w:pPr>
              <w:numPr>
                <w:ilvl w:val="0"/>
                <w:numId w:val="5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становятся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более координированными движения мышц;</w:t>
            </w:r>
          </w:p>
          <w:p w:rsidR="00B476DA" w:rsidRPr="00B476DA" w:rsidRDefault="00B476DA" w:rsidP="00B476DA">
            <w:pPr>
              <w:numPr>
                <w:ilvl w:val="0"/>
                <w:numId w:val="5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дети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чаще начинают верно произносить слова со стечением 2 — 3 согласных;</w:t>
            </w:r>
          </w:p>
          <w:p w:rsidR="00B476DA" w:rsidRPr="00B476DA" w:rsidRDefault="00B476DA" w:rsidP="00B476DA">
            <w:pPr>
              <w:numPr>
                <w:ilvl w:val="0"/>
                <w:numId w:val="5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становится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возможным употребление более сложных по слоговой структуре слов (3 - 4 и более).</w:t>
            </w:r>
          </w:p>
          <w:p w:rsidR="00B476DA" w:rsidRPr="00B476DA" w:rsidRDefault="00B476DA" w:rsidP="00B476DA">
            <w:pPr>
              <w:numPr>
                <w:ilvl w:val="0"/>
                <w:numId w:val="5"/>
              </w:numPr>
              <w:contextualSpacing/>
              <w:rPr>
                <w:sz w:val="28"/>
                <w:szCs w:val="28"/>
              </w:rPr>
            </w:pPr>
            <w:proofErr w:type="gramStart"/>
            <w:r w:rsidRPr="00B476DA">
              <w:rPr>
                <w:rFonts w:eastAsiaTheme="minorEastAsia"/>
                <w:sz w:val="28"/>
                <w:szCs w:val="28"/>
              </w:rPr>
              <w:t>некоторые</w:t>
            </w:r>
            <w:proofErr w:type="gramEnd"/>
            <w:r w:rsidRPr="00B476DA">
              <w:rPr>
                <w:rFonts w:eastAsiaTheme="minorEastAsia"/>
                <w:sz w:val="28"/>
                <w:szCs w:val="28"/>
              </w:rPr>
              <w:t xml:space="preserve"> дети начинают сосредотачивать свое внимание на звуковом оформлении слов, подмечать ошибки в их звучании у сверстников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Слоговая структура слов</w:t>
            </w:r>
          </w:p>
          <w:p w:rsidR="00B476DA" w:rsidRPr="00B476DA" w:rsidRDefault="00B476DA" w:rsidP="00B476DA">
            <w:pPr>
              <w:numPr>
                <w:ilvl w:val="0"/>
                <w:numId w:val="6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В многосложных словах, особенно со стечением нескольких согласных, малыши нередко пропускают звуки и слоги, переставляют их.</w:t>
            </w:r>
          </w:p>
          <w:p w:rsidR="00B476DA" w:rsidRPr="00B476DA" w:rsidRDefault="00B476DA" w:rsidP="00B476DA">
            <w:pPr>
              <w:numPr>
                <w:ilvl w:val="0"/>
                <w:numId w:val="6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Постепенно дети преодолевают эти трудности и начинают сохранять слоговую структуру слова. </w:t>
            </w:r>
          </w:p>
          <w:p w:rsidR="00B476DA" w:rsidRPr="00B476DA" w:rsidRDefault="00B476DA" w:rsidP="00B476DA">
            <w:pPr>
              <w:numPr>
                <w:ilvl w:val="0"/>
                <w:numId w:val="6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Удлиняется выдох, малыши овладевают умением произносить гласные звуки </w:t>
            </w: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а, у, и </w:t>
            </w: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на одном выдохе в течение 3- 4 с и более.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Просодическая сторона речи</w:t>
            </w:r>
          </w:p>
          <w:p w:rsidR="00B476DA" w:rsidRPr="00B476DA" w:rsidRDefault="00B476DA" w:rsidP="00B476DA">
            <w:pPr>
              <w:numPr>
                <w:ilvl w:val="0"/>
                <w:numId w:val="7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Ребенок еще не всегда может управлять своим голосовым аппаратом, менять громкость, высоту голоса, темп речи. </w:t>
            </w:r>
          </w:p>
          <w:p w:rsidR="00B476DA" w:rsidRPr="00B476DA" w:rsidRDefault="00B476DA" w:rsidP="00B476DA">
            <w:pPr>
              <w:numPr>
                <w:ilvl w:val="0"/>
                <w:numId w:val="7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Иногда на вопросы взрослых он отвечает очень тихо.</w:t>
            </w:r>
          </w:p>
          <w:p w:rsidR="00B476DA" w:rsidRPr="00B476DA" w:rsidRDefault="00B476DA" w:rsidP="00B476DA">
            <w:pPr>
              <w:numPr>
                <w:ilvl w:val="0"/>
                <w:numId w:val="7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Дети неплохо перенимают интонацию и правильно передают ее, подражая речи взрослых.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lastRenderedPageBreak/>
              <w:t>Речевой слух</w:t>
            </w:r>
          </w:p>
          <w:p w:rsidR="00B476DA" w:rsidRPr="00B476DA" w:rsidRDefault="00B476DA" w:rsidP="00B476DA">
            <w:pPr>
              <w:numPr>
                <w:ilvl w:val="0"/>
                <w:numId w:val="8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совершенствуется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речевой слух ребенка;</w:t>
            </w:r>
          </w:p>
          <w:p w:rsidR="00B476DA" w:rsidRPr="00B476DA" w:rsidRDefault="00B476DA" w:rsidP="00B476DA">
            <w:pPr>
              <w:numPr>
                <w:ilvl w:val="0"/>
                <w:numId w:val="8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подмечает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неправильности в произношении у своих сверстников; </w:t>
            </w:r>
          </w:p>
          <w:p w:rsidR="00B476DA" w:rsidRPr="00B476DA" w:rsidRDefault="00B476DA" w:rsidP="00B476DA">
            <w:pPr>
              <w:numPr>
                <w:ilvl w:val="0"/>
                <w:numId w:val="8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легко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различает на слух близкие по звучанию звукосочетания, слова («</w:t>
            </w:r>
            <w:proofErr w:type="spell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бии-бии</w:t>
            </w:r>
            <w:proofErr w:type="spell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» -гудит машина, «</w:t>
            </w:r>
            <w:proofErr w:type="spell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пии-пии</w:t>
            </w:r>
            <w:proofErr w:type="spell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» - пищит мышонок).</w:t>
            </w:r>
          </w:p>
          <w:p w:rsidR="00B476DA" w:rsidRPr="00B476DA" w:rsidRDefault="00B476DA" w:rsidP="00B476DA">
            <w:pPr>
              <w:ind w:left="72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Формирование грамматического строя речи</w:t>
            </w:r>
          </w:p>
          <w:p w:rsidR="00B476DA" w:rsidRPr="00B476DA" w:rsidRDefault="00B476DA" w:rsidP="00B476DA">
            <w:pPr>
              <w:numPr>
                <w:ilvl w:val="0"/>
                <w:numId w:val="9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На вопросы взрослых чаще отвечают развернутыми фразами, состоящими из четырех и более слов. </w:t>
            </w:r>
          </w:p>
          <w:p w:rsidR="00B476DA" w:rsidRPr="00B476DA" w:rsidRDefault="00B476DA" w:rsidP="00B476DA">
            <w:pPr>
              <w:numPr>
                <w:ilvl w:val="0"/>
                <w:numId w:val="9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В их речи преобладают простые распространенные предложения, но появляются и сложные (сложносочиненные и сложноподчиненные).</w:t>
            </w:r>
          </w:p>
          <w:p w:rsidR="00B476DA" w:rsidRPr="00B476DA" w:rsidRDefault="00B476DA" w:rsidP="00B476DA">
            <w:pPr>
              <w:numPr>
                <w:ilvl w:val="0"/>
                <w:numId w:val="9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В предложениях используются однородные члены («Тут сидят Таня и Света»), существительные и глаголы во множественном числе («Чашки стоят на столе»). </w:t>
            </w:r>
          </w:p>
          <w:p w:rsidR="00B476DA" w:rsidRPr="00B476DA" w:rsidRDefault="00B476DA" w:rsidP="00B476DA">
            <w:pPr>
              <w:numPr>
                <w:ilvl w:val="0"/>
                <w:numId w:val="9"/>
              </w:numPr>
              <w:contextualSpacing/>
              <w:rPr>
                <w:sz w:val="28"/>
                <w:szCs w:val="28"/>
              </w:rPr>
            </w:pPr>
            <w:r w:rsidRPr="00B476DA">
              <w:rPr>
                <w:rFonts w:eastAsiaTheme="minorEastAsia"/>
                <w:sz w:val="28"/>
                <w:szCs w:val="28"/>
              </w:rPr>
              <w:t>Дети осваивают сравнительную степень прилагательных и наречий, в речи появляются краткие причастия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Развитие связной речи</w:t>
            </w:r>
          </w:p>
          <w:p w:rsidR="00B476DA" w:rsidRPr="00B476DA" w:rsidRDefault="00B476DA" w:rsidP="00B476D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В этом возрасте ребенок еще не способен:</w:t>
            </w:r>
          </w:p>
          <w:p w:rsidR="00B476DA" w:rsidRPr="00B476DA" w:rsidRDefault="00B476DA" w:rsidP="00B476DA">
            <w:pPr>
              <w:numPr>
                <w:ilvl w:val="0"/>
                <w:numId w:val="10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логично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, связно и понятно для окружающих самостоятельно рассказать о событиях, свидетелем которых он был;</w:t>
            </w:r>
          </w:p>
          <w:p w:rsidR="00B476DA" w:rsidRPr="00B476DA" w:rsidRDefault="00B476DA" w:rsidP="00B476DA">
            <w:pPr>
              <w:numPr>
                <w:ilvl w:val="0"/>
                <w:numId w:val="10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не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может толково пересказать содержание прочитанной ему сказки, рассказа;</w:t>
            </w:r>
          </w:p>
          <w:p w:rsidR="00B476DA" w:rsidRPr="00B476DA" w:rsidRDefault="00B476DA" w:rsidP="00B476DA">
            <w:pPr>
              <w:numPr>
                <w:ilvl w:val="0"/>
                <w:numId w:val="10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его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речь все еще носит ситуативный характер; </w:t>
            </w:r>
          </w:p>
          <w:p w:rsidR="00B476DA" w:rsidRPr="00B476DA" w:rsidRDefault="00B476DA" w:rsidP="00B476DA">
            <w:pPr>
              <w:numPr>
                <w:ilvl w:val="0"/>
                <w:numId w:val="10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высказывания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ребенка состоят из простых распространенных предложений, </w:t>
            </w:r>
          </w:p>
          <w:p w:rsidR="00B476DA" w:rsidRPr="00B476DA" w:rsidRDefault="00B476DA" w:rsidP="00B476DA">
            <w:pPr>
              <w:numPr>
                <w:ilvl w:val="0"/>
                <w:numId w:val="10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понять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их содержание без дополнительных вопросов не всегда возможно;</w:t>
            </w:r>
          </w:p>
          <w:p w:rsidR="00B476DA" w:rsidRPr="00B476DA" w:rsidRDefault="00B476DA" w:rsidP="00B476DA">
            <w:pPr>
              <w:numPr>
                <w:ilvl w:val="0"/>
                <w:numId w:val="10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еще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нет той развернутости в высказывании, которая характерна для монологической речи;</w:t>
            </w:r>
          </w:p>
          <w:p w:rsidR="00B476DA" w:rsidRPr="00B476DA" w:rsidRDefault="00B476DA" w:rsidP="00B476DA">
            <w:pPr>
              <w:numPr>
                <w:ilvl w:val="0"/>
                <w:numId w:val="10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>ребенок</w:t>
            </w:r>
            <w:proofErr w:type="gramEnd"/>
            <w:r w:rsidRPr="00B476DA">
              <w:rPr>
                <w:rFonts w:eastAsiaTheme="minorHAnsi"/>
                <w:sz w:val="28"/>
                <w:szCs w:val="28"/>
                <w:lang w:eastAsia="en-US"/>
              </w:rPr>
              <w:t xml:space="preserve"> не может также самостоятельно раскрыть или описать содержание сюжетной картинки;</w:t>
            </w:r>
          </w:p>
          <w:p w:rsidR="00B476DA" w:rsidRPr="00B476DA" w:rsidRDefault="00B476DA" w:rsidP="00B476DA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  <w:proofErr w:type="gramStart"/>
            <w:r w:rsidRPr="00B476DA">
              <w:rPr>
                <w:rFonts w:eastAsiaTheme="minorEastAsia"/>
                <w:sz w:val="28"/>
                <w:szCs w:val="28"/>
              </w:rPr>
              <w:t>малыш</w:t>
            </w:r>
            <w:proofErr w:type="gramEnd"/>
            <w:r w:rsidRPr="00B476DA">
              <w:rPr>
                <w:rFonts w:eastAsiaTheme="minorEastAsia"/>
                <w:sz w:val="28"/>
                <w:szCs w:val="28"/>
              </w:rPr>
              <w:t xml:space="preserve"> способен запоминать и воспроизводить небольшие по объему стихотворения, </w:t>
            </w:r>
            <w:proofErr w:type="spellStart"/>
            <w:r w:rsidRPr="00B476DA">
              <w:rPr>
                <w:rFonts w:eastAsiaTheme="minorEastAsia"/>
                <w:sz w:val="28"/>
                <w:szCs w:val="28"/>
              </w:rPr>
              <w:t>потешки</w:t>
            </w:r>
            <w:proofErr w:type="spellEnd"/>
            <w:r w:rsidRPr="00B476DA">
              <w:rPr>
                <w:rFonts w:eastAsiaTheme="minorEastAsia"/>
                <w:sz w:val="28"/>
                <w:szCs w:val="28"/>
              </w:rPr>
              <w:t>.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Приемы развития речи</w:t>
            </w:r>
          </w:p>
          <w:p w:rsidR="00B476DA" w:rsidRPr="00B476DA" w:rsidRDefault="00B476DA" w:rsidP="00B476DA">
            <w:pPr>
              <w:numPr>
                <w:ilvl w:val="0"/>
                <w:numId w:val="1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Чистоговорки</w:t>
            </w:r>
            <w:proofErr w:type="spellEnd"/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:</w:t>
            </w:r>
          </w:p>
          <w:p w:rsidR="00B476DA" w:rsidRPr="00B476DA" w:rsidRDefault="00B476DA" w:rsidP="00B476DA">
            <w:pPr>
              <w:numPr>
                <w:ilvl w:val="0"/>
                <w:numId w:val="1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Речевые игры:</w:t>
            </w:r>
          </w:p>
          <w:p w:rsidR="00B476DA" w:rsidRPr="00B476DA" w:rsidRDefault="00B476DA" w:rsidP="00B476DA">
            <w:pPr>
              <w:numPr>
                <w:ilvl w:val="0"/>
                <w:numId w:val="11"/>
              </w:numPr>
              <w:rPr>
                <w:rFonts w:eastAsiaTheme="minorHAnsi"/>
                <w:sz w:val="28"/>
                <w:szCs w:val="28"/>
                <w:lang w:eastAsia="en-US"/>
              </w:rPr>
            </w:pPr>
            <w:r w:rsidRPr="00B476DA">
              <w:rPr>
                <w:rFonts w:eastAsiaTheme="minorHAnsi"/>
                <w:bCs/>
                <w:sz w:val="28"/>
                <w:szCs w:val="28"/>
                <w:lang w:eastAsia="en-US"/>
              </w:rPr>
              <w:t>Артикуляционные гимнастика.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B476DA">
              <w:rPr>
                <w:rFonts w:eastAsiaTheme="majorEastAsia"/>
                <w:bCs/>
                <w:sz w:val="28"/>
                <w:szCs w:val="28"/>
              </w:rPr>
              <w:t>Пальчиковые игры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B476DA">
              <w:rPr>
                <w:rFonts w:eastAsiaTheme="majorEastAsia"/>
                <w:bCs/>
                <w:sz w:val="28"/>
                <w:szCs w:val="28"/>
              </w:rPr>
              <w:t>Игры на развитие мелкой моторики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B476DA">
              <w:rPr>
                <w:rFonts w:eastAsiaTheme="majorEastAsia"/>
                <w:bCs/>
                <w:sz w:val="28"/>
                <w:szCs w:val="28"/>
              </w:rPr>
              <w:t xml:space="preserve">Игры–драматизации и </w:t>
            </w:r>
            <w:proofErr w:type="spellStart"/>
            <w:r w:rsidRPr="00B476DA">
              <w:rPr>
                <w:rFonts w:eastAsiaTheme="majorEastAsia"/>
                <w:bCs/>
                <w:sz w:val="28"/>
                <w:szCs w:val="28"/>
              </w:rPr>
              <w:t>логоритмика</w:t>
            </w:r>
            <w:proofErr w:type="spellEnd"/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B476DA">
              <w:rPr>
                <w:rFonts w:eastAsiaTheme="majorEastAsia"/>
                <w:bCs/>
                <w:sz w:val="28"/>
                <w:szCs w:val="28"/>
              </w:rPr>
              <w:t>Игры на развитие речевого дыхания</w:t>
            </w:r>
          </w:p>
        </w:tc>
      </w:tr>
      <w:tr w:rsidR="00B476DA" w:rsidRPr="00B476DA" w:rsidTr="00890498">
        <w:tc>
          <w:tcPr>
            <w:tcW w:w="8499" w:type="dxa"/>
          </w:tcPr>
          <w:p w:rsidR="00B476DA" w:rsidRPr="00B476DA" w:rsidRDefault="00B476DA" w:rsidP="00B476DA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B476DA">
              <w:rPr>
                <w:rFonts w:eastAsiaTheme="majorEastAsia"/>
                <w:bCs/>
                <w:sz w:val="28"/>
                <w:szCs w:val="28"/>
              </w:rPr>
              <w:lastRenderedPageBreak/>
              <w:t>Игры на развитие речевого дыхания</w:t>
            </w:r>
          </w:p>
        </w:tc>
      </w:tr>
    </w:tbl>
    <w:p w:rsidR="00697089" w:rsidRDefault="00697089" w:rsidP="00B476DA">
      <w:pPr>
        <w:jc w:val="center"/>
      </w:pPr>
    </w:p>
    <w:sectPr w:rsidR="0069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A6FCB"/>
    <w:multiLevelType w:val="hybridMultilevel"/>
    <w:tmpl w:val="7C1CCEC8"/>
    <w:lvl w:ilvl="0" w:tplc="F1DAD8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3C2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B8B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5E5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66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68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007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88D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6D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1E654E"/>
    <w:multiLevelType w:val="hybridMultilevel"/>
    <w:tmpl w:val="6EA6643A"/>
    <w:lvl w:ilvl="0" w:tplc="F8A44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E1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7E2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704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EC34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10B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0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D69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F46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C7D4A53"/>
    <w:multiLevelType w:val="hybridMultilevel"/>
    <w:tmpl w:val="266C595A"/>
    <w:lvl w:ilvl="0" w:tplc="6D4EB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365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66B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90A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960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29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DE6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23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F07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0897BC5"/>
    <w:multiLevelType w:val="hybridMultilevel"/>
    <w:tmpl w:val="B2866180"/>
    <w:lvl w:ilvl="0" w:tplc="739A5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E24D84"/>
    <w:multiLevelType w:val="hybridMultilevel"/>
    <w:tmpl w:val="0DFE143E"/>
    <w:lvl w:ilvl="0" w:tplc="CB726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F297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408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B05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F25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89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6C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6EF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3C2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B674210"/>
    <w:multiLevelType w:val="hybridMultilevel"/>
    <w:tmpl w:val="55565400"/>
    <w:lvl w:ilvl="0" w:tplc="F2E28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6B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60C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803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4E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25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867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6E9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A6C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EE13276"/>
    <w:multiLevelType w:val="hybridMultilevel"/>
    <w:tmpl w:val="11E6F356"/>
    <w:lvl w:ilvl="0" w:tplc="BA641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C0E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B404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8E0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AC8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DCE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16B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AA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907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52D2A13"/>
    <w:multiLevelType w:val="hybridMultilevel"/>
    <w:tmpl w:val="5A106C14"/>
    <w:lvl w:ilvl="0" w:tplc="739A5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5C4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0C3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E0E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4F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B08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85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E6B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4C65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5B23874"/>
    <w:multiLevelType w:val="hybridMultilevel"/>
    <w:tmpl w:val="EA846CC6"/>
    <w:lvl w:ilvl="0" w:tplc="4BCC4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207C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641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0B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708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04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E0F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302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B2E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FE45700"/>
    <w:multiLevelType w:val="hybridMultilevel"/>
    <w:tmpl w:val="711806C6"/>
    <w:lvl w:ilvl="0" w:tplc="D3C4C4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8E41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62EA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2EFD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42D2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86A9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7673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EEA9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4072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1C3664"/>
    <w:multiLevelType w:val="hybridMultilevel"/>
    <w:tmpl w:val="2B1E6772"/>
    <w:lvl w:ilvl="0" w:tplc="C4403EFE">
      <w:start w:val="2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72D41EB"/>
    <w:multiLevelType w:val="hybridMultilevel"/>
    <w:tmpl w:val="31E2FBD0"/>
    <w:lvl w:ilvl="0" w:tplc="23305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0C0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E64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C0C3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A8C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22D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5A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DE0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E0D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8"/>
  </w:num>
  <w:num w:numId="8">
    <w:abstractNumId w:val="11"/>
  </w:num>
  <w:num w:numId="9">
    <w:abstractNumId w:val="1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E8"/>
    <w:rsid w:val="003057E8"/>
    <w:rsid w:val="00697089"/>
    <w:rsid w:val="009E44BC"/>
    <w:rsid w:val="00B476DA"/>
    <w:rsid w:val="00D8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A14E9-927D-48DC-8947-EAB475D1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76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76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7</cp:revision>
  <cp:lastPrinted>2016-11-08T07:25:00Z</cp:lastPrinted>
  <dcterms:created xsi:type="dcterms:W3CDTF">2016-11-08T07:15:00Z</dcterms:created>
  <dcterms:modified xsi:type="dcterms:W3CDTF">2018-12-24T06:50:00Z</dcterms:modified>
</cp:coreProperties>
</file>