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6247" w:rsidRDefault="002D6247" w:rsidP="002D6247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noProof/>
          <w:color w:val="FF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-451485</wp:posOffset>
                </wp:positionH>
                <wp:positionV relativeFrom="paragraph">
                  <wp:posOffset>7620</wp:posOffset>
                </wp:positionV>
                <wp:extent cx="6267450" cy="9429750"/>
                <wp:effectExtent l="0" t="0" r="19050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7450" cy="9429750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lgDash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D6247" w:rsidRDefault="002D6247" w:rsidP="002D6247">
                            <w:pPr>
                              <w:jc w:val="center"/>
                              <w:rPr>
                                <w:rFonts w:ascii="Cambria" w:hAnsi="Cambria" w:cs="Cambria"/>
                                <w:sz w:val="52"/>
                                <w:szCs w:val="52"/>
                              </w:rPr>
                            </w:pPr>
                          </w:p>
                          <w:p w:rsidR="002D6247" w:rsidRDefault="002D6247" w:rsidP="002D6247">
                            <w:pPr>
                              <w:jc w:val="center"/>
                              <w:rPr>
                                <w:rFonts w:ascii="Cambria" w:hAnsi="Cambria" w:cs="Cambria"/>
                                <w:sz w:val="52"/>
                                <w:szCs w:val="52"/>
                              </w:rPr>
                            </w:pPr>
                          </w:p>
                          <w:p w:rsidR="00D557F0" w:rsidRDefault="00D557F0" w:rsidP="002D6247">
                            <w:pPr>
                              <w:jc w:val="center"/>
                              <w:rPr>
                                <w:rFonts w:ascii="Cambria" w:hAnsi="Cambria" w:cs="Cambria"/>
                                <w:sz w:val="52"/>
                                <w:szCs w:val="52"/>
                              </w:rPr>
                            </w:pPr>
                          </w:p>
                          <w:p w:rsidR="002D6247" w:rsidRDefault="00D557F0" w:rsidP="002D6247">
                            <w:pPr>
                              <w:jc w:val="center"/>
                              <w:rPr>
                                <w:rFonts w:ascii="Cambria" w:hAnsi="Cambria" w:cs="Cambria"/>
                                <w:sz w:val="52"/>
                                <w:szCs w:val="52"/>
                              </w:rPr>
                            </w:pPr>
                            <w:r w:rsidRPr="00852B83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1800225" cy="1466850"/>
                                  <wp:effectExtent l="0" t="0" r="9525" b="0"/>
                                  <wp:docPr id="2" name="Рисунок 2" descr="http://im0-tub-ru.yandex.net/i?id=171467918-19-72&amp;n=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5" descr="http://im0-tub-ru.yandex.net/i?id=171467918-19-72&amp;n=2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0225" cy="14668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D6247" w:rsidRDefault="002D6247" w:rsidP="002D6247">
                            <w:pPr>
                              <w:jc w:val="center"/>
                              <w:rPr>
                                <w:rFonts w:ascii="Cambria" w:hAnsi="Cambria" w:cs="Cambria"/>
                                <w:sz w:val="52"/>
                                <w:szCs w:val="52"/>
                              </w:rPr>
                            </w:pPr>
                          </w:p>
                          <w:p w:rsidR="002D6247" w:rsidRPr="002D6247" w:rsidRDefault="002D6247" w:rsidP="002D6247">
                            <w:pPr>
                              <w:jc w:val="center"/>
                              <w:rPr>
                                <w:rFonts w:ascii="Algerian" w:hAnsi="Algerian"/>
                                <w:sz w:val="52"/>
                                <w:szCs w:val="52"/>
                              </w:rPr>
                            </w:pPr>
                            <w:r w:rsidRPr="002D6247">
                              <w:rPr>
                                <w:rFonts w:ascii="Cambria" w:hAnsi="Cambria" w:cs="Cambria"/>
                                <w:sz w:val="52"/>
                                <w:szCs w:val="52"/>
                              </w:rPr>
                              <w:t>Консультация</w:t>
                            </w:r>
                            <w:r w:rsidRPr="002D6247">
                              <w:rPr>
                                <w:rFonts w:ascii="Algerian" w:hAnsi="Algerian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2D6247">
                              <w:rPr>
                                <w:rFonts w:ascii="Cambria" w:hAnsi="Cambria" w:cs="Cambria"/>
                                <w:sz w:val="52"/>
                                <w:szCs w:val="52"/>
                              </w:rPr>
                              <w:t>для</w:t>
                            </w:r>
                            <w:r w:rsidRPr="002D6247">
                              <w:rPr>
                                <w:rFonts w:ascii="Algerian" w:hAnsi="Algerian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2D6247">
                              <w:rPr>
                                <w:rFonts w:ascii="Cambria" w:hAnsi="Cambria" w:cs="Cambria"/>
                                <w:sz w:val="52"/>
                                <w:szCs w:val="52"/>
                              </w:rPr>
                              <w:t>родителей</w:t>
                            </w:r>
                          </w:p>
                          <w:p w:rsidR="002D6247" w:rsidRDefault="002D6247" w:rsidP="002D6247">
                            <w:pPr>
                              <w:jc w:val="center"/>
                              <w:rPr>
                                <w:rFonts w:asciiTheme="minorHAnsi" w:hAnsiTheme="minorHAnsi"/>
                                <w:sz w:val="52"/>
                                <w:szCs w:val="52"/>
                              </w:rPr>
                            </w:pPr>
                            <w:r w:rsidRPr="002D6247">
                              <w:rPr>
                                <w:rFonts w:ascii="Algerian" w:hAnsi="Algerian"/>
                                <w:sz w:val="52"/>
                                <w:szCs w:val="52"/>
                              </w:rPr>
                              <w:t>«</w:t>
                            </w:r>
                            <w:r w:rsidRPr="002D6247">
                              <w:rPr>
                                <w:rFonts w:ascii="Cambria" w:hAnsi="Cambria" w:cs="Cambria"/>
                                <w:sz w:val="52"/>
                                <w:szCs w:val="52"/>
                              </w:rPr>
                              <w:t>Что</w:t>
                            </w:r>
                            <w:r w:rsidRPr="002D6247">
                              <w:rPr>
                                <w:rFonts w:ascii="Algerian" w:hAnsi="Algerian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2D6247">
                              <w:rPr>
                                <w:rFonts w:ascii="Cambria" w:hAnsi="Cambria" w:cs="Cambria"/>
                                <w:sz w:val="52"/>
                                <w:szCs w:val="52"/>
                              </w:rPr>
                              <w:t>такое</w:t>
                            </w:r>
                            <w:r w:rsidRPr="002D6247">
                              <w:rPr>
                                <w:rFonts w:ascii="Algerian" w:hAnsi="Algerian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2D6247">
                              <w:rPr>
                                <w:rFonts w:ascii="Cambria" w:hAnsi="Cambria" w:cs="Cambria"/>
                                <w:sz w:val="52"/>
                                <w:szCs w:val="52"/>
                              </w:rPr>
                              <w:t>стертая</w:t>
                            </w:r>
                            <w:r w:rsidRPr="002D6247">
                              <w:rPr>
                                <w:rFonts w:ascii="Algerian" w:hAnsi="Algerian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2D6247">
                              <w:rPr>
                                <w:rFonts w:ascii="Cambria" w:hAnsi="Cambria" w:cs="Cambria"/>
                                <w:sz w:val="52"/>
                                <w:szCs w:val="52"/>
                              </w:rPr>
                              <w:t>дизартрия</w:t>
                            </w:r>
                            <w:r w:rsidRPr="002D6247">
                              <w:rPr>
                                <w:rFonts w:ascii="Algerian" w:hAnsi="Algerian"/>
                                <w:sz w:val="52"/>
                                <w:szCs w:val="52"/>
                              </w:rPr>
                              <w:t>»</w:t>
                            </w:r>
                          </w:p>
                          <w:p w:rsidR="002D6247" w:rsidRDefault="002D6247" w:rsidP="002D6247">
                            <w:pPr>
                              <w:jc w:val="center"/>
                              <w:rPr>
                                <w:rFonts w:asciiTheme="minorHAnsi" w:hAnsiTheme="minorHAnsi"/>
                                <w:sz w:val="52"/>
                                <w:szCs w:val="52"/>
                              </w:rPr>
                            </w:pPr>
                          </w:p>
                          <w:p w:rsidR="002D6247" w:rsidRDefault="002D6247" w:rsidP="002D6247">
                            <w:pPr>
                              <w:jc w:val="center"/>
                              <w:rPr>
                                <w:rFonts w:asciiTheme="minorHAnsi" w:hAnsiTheme="minorHAnsi"/>
                                <w:sz w:val="52"/>
                                <w:szCs w:val="52"/>
                              </w:rPr>
                            </w:pPr>
                          </w:p>
                          <w:p w:rsidR="002D6247" w:rsidRDefault="002D6247" w:rsidP="002D6247">
                            <w:pPr>
                              <w:jc w:val="center"/>
                              <w:rPr>
                                <w:rFonts w:asciiTheme="minorHAnsi" w:hAnsiTheme="minorHAnsi"/>
                                <w:sz w:val="52"/>
                                <w:szCs w:val="52"/>
                              </w:rPr>
                            </w:pPr>
                          </w:p>
                          <w:p w:rsidR="002D6247" w:rsidRDefault="002D6247" w:rsidP="002D6247">
                            <w:pPr>
                              <w:jc w:val="center"/>
                              <w:rPr>
                                <w:rFonts w:asciiTheme="minorHAnsi" w:hAnsiTheme="minorHAnsi"/>
                                <w:sz w:val="52"/>
                                <w:szCs w:val="52"/>
                              </w:rPr>
                            </w:pPr>
                          </w:p>
                          <w:p w:rsidR="002D6247" w:rsidRPr="002D6247" w:rsidRDefault="002D6247" w:rsidP="002D6247">
                            <w:pPr>
                              <w:spacing w:after="0" w:line="240" w:lineRule="auto"/>
                              <w:jc w:val="right"/>
                              <w:rPr>
                                <w:rFonts w:ascii="Algerian" w:hAnsi="Algerian"/>
                                <w:sz w:val="32"/>
                                <w:szCs w:val="32"/>
                              </w:rPr>
                            </w:pPr>
                            <w:r w:rsidRPr="002D6247">
                              <w:rPr>
                                <w:rFonts w:ascii="Cambria" w:hAnsi="Cambria" w:cs="Cambria"/>
                                <w:sz w:val="32"/>
                                <w:szCs w:val="32"/>
                              </w:rPr>
                              <w:t>Учитель</w:t>
                            </w:r>
                            <w:r w:rsidRPr="002D6247">
                              <w:rPr>
                                <w:rFonts w:ascii="Algerian" w:hAnsi="Algerian"/>
                                <w:sz w:val="32"/>
                                <w:szCs w:val="32"/>
                              </w:rPr>
                              <w:t>-</w:t>
                            </w:r>
                            <w:r w:rsidRPr="002D6247">
                              <w:rPr>
                                <w:rFonts w:ascii="Cambria" w:hAnsi="Cambria" w:cs="Cambria"/>
                                <w:sz w:val="32"/>
                                <w:szCs w:val="32"/>
                              </w:rPr>
                              <w:t>логопед</w:t>
                            </w:r>
                            <w:r w:rsidRPr="002D6247">
                              <w:rPr>
                                <w:rFonts w:ascii="Algerian" w:hAnsi="Algerian"/>
                                <w:sz w:val="32"/>
                                <w:szCs w:val="32"/>
                              </w:rPr>
                              <w:t>:</w:t>
                            </w:r>
                          </w:p>
                          <w:p w:rsidR="002D6247" w:rsidRDefault="002D6247" w:rsidP="002D6247">
                            <w:pPr>
                              <w:spacing w:after="0" w:line="240" w:lineRule="auto"/>
                              <w:jc w:val="right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  <w:r w:rsidRPr="002D6247">
                              <w:rPr>
                                <w:rFonts w:ascii="Cambria" w:hAnsi="Cambria" w:cs="Cambria"/>
                                <w:sz w:val="32"/>
                                <w:szCs w:val="32"/>
                              </w:rPr>
                              <w:t>Арнаут</w:t>
                            </w:r>
                            <w:r w:rsidRPr="002D6247">
                              <w:rPr>
                                <w:rFonts w:ascii="Algerian" w:hAnsi="Algerian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2D6247">
                              <w:rPr>
                                <w:rFonts w:ascii="Cambria" w:hAnsi="Cambria" w:cs="Cambria"/>
                                <w:sz w:val="32"/>
                                <w:szCs w:val="32"/>
                              </w:rPr>
                              <w:t>А</w:t>
                            </w:r>
                            <w:r w:rsidRPr="002D6247">
                              <w:rPr>
                                <w:rFonts w:ascii="Algerian" w:hAnsi="Algerian"/>
                                <w:sz w:val="32"/>
                                <w:szCs w:val="32"/>
                              </w:rPr>
                              <w:t>.</w:t>
                            </w:r>
                            <w:r w:rsidRPr="002D6247">
                              <w:rPr>
                                <w:rFonts w:ascii="Cambria" w:hAnsi="Cambria" w:cs="Cambria"/>
                                <w:sz w:val="32"/>
                                <w:szCs w:val="32"/>
                              </w:rPr>
                              <w:t>Н</w:t>
                            </w:r>
                            <w:r w:rsidRPr="002D6247">
                              <w:rPr>
                                <w:rFonts w:ascii="Algerian" w:hAnsi="Algerian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:rsidR="002D6247" w:rsidRPr="002D6247" w:rsidRDefault="002D6247" w:rsidP="002D6247">
                            <w:pPr>
                              <w:spacing w:after="0" w:line="240" w:lineRule="auto"/>
                              <w:jc w:val="right"/>
                              <w:rPr>
                                <w:rFonts w:asciiTheme="minorHAnsi" w:hAnsiTheme="minorHAnsi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left:0;text-align:left;margin-left:-35.55pt;margin-top:.6pt;width:493.5pt;height:74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" fillcolor="white [3201]" strokecolor="black [3213]" strokeweight="1.5pt">
                <v:stroke dashstyle="longDashDot"/>
                <v:textbox>
                  <w:txbxContent>
                    <w:p w:rsidR="002D6247" w:rsidRDefault="002D6247" w:rsidP="002D6247">
                      <w:pPr>
                        <w:jc w:val="center"/>
                        <w:rPr>
                          <w:rFonts w:ascii="Cambria" w:hAnsi="Cambria" w:cs="Cambria"/>
                          <w:sz w:val="52"/>
                          <w:szCs w:val="52"/>
                        </w:rPr>
                      </w:pPr>
                    </w:p>
                    <w:p w:rsidR="002D6247" w:rsidRDefault="002D6247" w:rsidP="002D6247">
                      <w:pPr>
                        <w:jc w:val="center"/>
                        <w:rPr>
                          <w:rFonts w:ascii="Cambria" w:hAnsi="Cambria" w:cs="Cambria"/>
                          <w:sz w:val="52"/>
                          <w:szCs w:val="52"/>
                        </w:rPr>
                      </w:pPr>
                    </w:p>
                    <w:p w:rsidR="00D557F0" w:rsidRDefault="00D557F0" w:rsidP="002D6247">
                      <w:pPr>
                        <w:jc w:val="center"/>
                        <w:rPr>
                          <w:rFonts w:ascii="Cambria" w:hAnsi="Cambria" w:cs="Cambria"/>
                          <w:sz w:val="52"/>
                          <w:szCs w:val="52"/>
                        </w:rPr>
                      </w:pPr>
                    </w:p>
                    <w:p w:rsidR="002D6247" w:rsidRDefault="00D557F0" w:rsidP="002D6247">
                      <w:pPr>
                        <w:jc w:val="center"/>
                        <w:rPr>
                          <w:rFonts w:ascii="Cambria" w:hAnsi="Cambria" w:cs="Cambria"/>
                          <w:sz w:val="52"/>
                          <w:szCs w:val="52"/>
                        </w:rPr>
                      </w:pPr>
                      <w:r w:rsidRPr="00852B83"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1800225" cy="1466850"/>
                            <wp:effectExtent l="0" t="0" r="9525" b="0"/>
                            <wp:docPr id="2" name="Рисунок 2" descr="http://im0-tub-ru.yandex.net/i?id=171467918-19-72&amp;n=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5" descr="http://im0-tub-ru.yandex.net/i?id=171467918-19-72&amp;n=2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0225" cy="1466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D6247" w:rsidRDefault="002D6247" w:rsidP="002D6247">
                      <w:pPr>
                        <w:jc w:val="center"/>
                        <w:rPr>
                          <w:rFonts w:ascii="Cambria" w:hAnsi="Cambria" w:cs="Cambria"/>
                          <w:sz w:val="52"/>
                          <w:szCs w:val="52"/>
                        </w:rPr>
                      </w:pPr>
                    </w:p>
                    <w:p w:rsidR="002D6247" w:rsidRPr="002D6247" w:rsidRDefault="002D6247" w:rsidP="002D6247">
                      <w:pPr>
                        <w:jc w:val="center"/>
                        <w:rPr>
                          <w:rFonts w:ascii="Algerian" w:hAnsi="Algerian"/>
                          <w:sz w:val="52"/>
                          <w:szCs w:val="52"/>
                        </w:rPr>
                      </w:pPr>
                      <w:r w:rsidRPr="002D6247">
                        <w:rPr>
                          <w:rFonts w:ascii="Cambria" w:hAnsi="Cambria" w:cs="Cambria"/>
                          <w:sz w:val="52"/>
                          <w:szCs w:val="52"/>
                        </w:rPr>
                        <w:t>Консультация</w:t>
                      </w:r>
                      <w:r w:rsidRPr="002D6247">
                        <w:rPr>
                          <w:rFonts w:ascii="Algerian" w:hAnsi="Algerian"/>
                          <w:sz w:val="52"/>
                          <w:szCs w:val="52"/>
                        </w:rPr>
                        <w:t xml:space="preserve"> </w:t>
                      </w:r>
                      <w:r w:rsidRPr="002D6247">
                        <w:rPr>
                          <w:rFonts w:ascii="Cambria" w:hAnsi="Cambria" w:cs="Cambria"/>
                          <w:sz w:val="52"/>
                          <w:szCs w:val="52"/>
                        </w:rPr>
                        <w:t>для</w:t>
                      </w:r>
                      <w:r w:rsidRPr="002D6247">
                        <w:rPr>
                          <w:rFonts w:ascii="Algerian" w:hAnsi="Algerian"/>
                          <w:sz w:val="52"/>
                          <w:szCs w:val="52"/>
                        </w:rPr>
                        <w:t xml:space="preserve"> </w:t>
                      </w:r>
                      <w:r w:rsidRPr="002D6247">
                        <w:rPr>
                          <w:rFonts w:ascii="Cambria" w:hAnsi="Cambria" w:cs="Cambria"/>
                          <w:sz w:val="52"/>
                          <w:szCs w:val="52"/>
                        </w:rPr>
                        <w:t>родителей</w:t>
                      </w:r>
                    </w:p>
                    <w:p w:rsidR="002D6247" w:rsidRDefault="002D6247" w:rsidP="002D6247">
                      <w:pPr>
                        <w:jc w:val="center"/>
                        <w:rPr>
                          <w:rFonts w:asciiTheme="minorHAnsi" w:hAnsiTheme="minorHAnsi"/>
                          <w:sz w:val="52"/>
                          <w:szCs w:val="52"/>
                        </w:rPr>
                      </w:pPr>
                      <w:r w:rsidRPr="002D6247">
                        <w:rPr>
                          <w:rFonts w:ascii="Algerian" w:hAnsi="Algerian"/>
                          <w:sz w:val="52"/>
                          <w:szCs w:val="52"/>
                        </w:rPr>
                        <w:t>«</w:t>
                      </w:r>
                      <w:r w:rsidRPr="002D6247">
                        <w:rPr>
                          <w:rFonts w:ascii="Cambria" w:hAnsi="Cambria" w:cs="Cambria"/>
                          <w:sz w:val="52"/>
                          <w:szCs w:val="52"/>
                        </w:rPr>
                        <w:t>Что</w:t>
                      </w:r>
                      <w:r w:rsidRPr="002D6247">
                        <w:rPr>
                          <w:rFonts w:ascii="Algerian" w:hAnsi="Algerian"/>
                          <w:sz w:val="52"/>
                          <w:szCs w:val="52"/>
                        </w:rPr>
                        <w:t xml:space="preserve"> </w:t>
                      </w:r>
                      <w:r w:rsidRPr="002D6247">
                        <w:rPr>
                          <w:rFonts w:ascii="Cambria" w:hAnsi="Cambria" w:cs="Cambria"/>
                          <w:sz w:val="52"/>
                          <w:szCs w:val="52"/>
                        </w:rPr>
                        <w:t>такое</w:t>
                      </w:r>
                      <w:r w:rsidRPr="002D6247">
                        <w:rPr>
                          <w:rFonts w:ascii="Algerian" w:hAnsi="Algerian"/>
                          <w:sz w:val="52"/>
                          <w:szCs w:val="52"/>
                        </w:rPr>
                        <w:t xml:space="preserve"> </w:t>
                      </w:r>
                      <w:r w:rsidRPr="002D6247">
                        <w:rPr>
                          <w:rFonts w:ascii="Cambria" w:hAnsi="Cambria" w:cs="Cambria"/>
                          <w:sz w:val="52"/>
                          <w:szCs w:val="52"/>
                        </w:rPr>
                        <w:t>стертая</w:t>
                      </w:r>
                      <w:r w:rsidRPr="002D6247">
                        <w:rPr>
                          <w:rFonts w:ascii="Algerian" w:hAnsi="Algerian"/>
                          <w:sz w:val="52"/>
                          <w:szCs w:val="52"/>
                        </w:rPr>
                        <w:t xml:space="preserve"> </w:t>
                      </w:r>
                      <w:r w:rsidRPr="002D6247">
                        <w:rPr>
                          <w:rFonts w:ascii="Cambria" w:hAnsi="Cambria" w:cs="Cambria"/>
                          <w:sz w:val="52"/>
                          <w:szCs w:val="52"/>
                        </w:rPr>
                        <w:t>дизартрия</w:t>
                      </w:r>
                      <w:r w:rsidRPr="002D6247">
                        <w:rPr>
                          <w:rFonts w:ascii="Algerian" w:hAnsi="Algerian"/>
                          <w:sz w:val="52"/>
                          <w:szCs w:val="52"/>
                        </w:rPr>
                        <w:t>»</w:t>
                      </w:r>
                    </w:p>
                    <w:p w:rsidR="002D6247" w:rsidRDefault="002D6247" w:rsidP="002D6247">
                      <w:pPr>
                        <w:jc w:val="center"/>
                        <w:rPr>
                          <w:rFonts w:asciiTheme="minorHAnsi" w:hAnsiTheme="minorHAnsi"/>
                          <w:sz w:val="52"/>
                          <w:szCs w:val="52"/>
                        </w:rPr>
                      </w:pPr>
                    </w:p>
                    <w:p w:rsidR="002D6247" w:rsidRDefault="002D6247" w:rsidP="002D6247">
                      <w:pPr>
                        <w:jc w:val="center"/>
                        <w:rPr>
                          <w:rFonts w:asciiTheme="minorHAnsi" w:hAnsiTheme="minorHAnsi"/>
                          <w:sz w:val="52"/>
                          <w:szCs w:val="52"/>
                        </w:rPr>
                      </w:pPr>
                    </w:p>
                    <w:p w:rsidR="002D6247" w:rsidRDefault="002D6247" w:rsidP="002D6247">
                      <w:pPr>
                        <w:jc w:val="center"/>
                        <w:rPr>
                          <w:rFonts w:asciiTheme="minorHAnsi" w:hAnsiTheme="minorHAnsi"/>
                          <w:sz w:val="52"/>
                          <w:szCs w:val="52"/>
                        </w:rPr>
                      </w:pPr>
                    </w:p>
                    <w:p w:rsidR="002D6247" w:rsidRDefault="002D6247" w:rsidP="002D6247">
                      <w:pPr>
                        <w:jc w:val="center"/>
                        <w:rPr>
                          <w:rFonts w:asciiTheme="minorHAnsi" w:hAnsiTheme="minorHAnsi"/>
                          <w:sz w:val="52"/>
                          <w:szCs w:val="52"/>
                        </w:rPr>
                      </w:pPr>
                    </w:p>
                    <w:p w:rsidR="002D6247" w:rsidRPr="002D6247" w:rsidRDefault="002D6247" w:rsidP="002D6247">
                      <w:pPr>
                        <w:spacing w:after="0" w:line="240" w:lineRule="auto"/>
                        <w:jc w:val="right"/>
                        <w:rPr>
                          <w:rFonts w:ascii="Algerian" w:hAnsi="Algerian"/>
                          <w:sz w:val="32"/>
                          <w:szCs w:val="32"/>
                        </w:rPr>
                      </w:pPr>
                      <w:r w:rsidRPr="002D6247">
                        <w:rPr>
                          <w:rFonts w:ascii="Cambria" w:hAnsi="Cambria" w:cs="Cambria"/>
                          <w:sz w:val="32"/>
                          <w:szCs w:val="32"/>
                        </w:rPr>
                        <w:t>Учитель</w:t>
                      </w:r>
                      <w:r w:rsidRPr="002D6247">
                        <w:rPr>
                          <w:rFonts w:ascii="Algerian" w:hAnsi="Algerian"/>
                          <w:sz w:val="32"/>
                          <w:szCs w:val="32"/>
                        </w:rPr>
                        <w:t>-</w:t>
                      </w:r>
                      <w:r w:rsidRPr="002D6247">
                        <w:rPr>
                          <w:rFonts w:ascii="Cambria" w:hAnsi="Cambria" w:cs="Cambria"/>
                          <w:sz w:val="32"/>
                          <w:szCs w:val="32"/>
                        </w:rPr>
                        <w:t>логопед</w:t>
                      </w:r>
                      <w:r w:rsidRPr="002D6247">
                        <w:rPr>
                          <w:rFonts w:ascii="Algerian" w:hAnsi="Algerian"/>
                          <w:sz w:val="32"/>
                          <w:szCs w:val="32"/>
                        </w:rPr>
                        <w:t>:</w:t>
                      </w:r>
                    </w:p>
                    <w:p w:rsidR="002D6247" w:rsidRDefault="002D6247" w:rsidP="002D6247">
                      <w:pPr>
                        <w:spacing w:after="0" w:line="240" w:lineRule="auto"/>
                        <w:jc w:val="right"/>
                        <w:rPr>
                          <w:rFonts w:asciiTheme="minorHAnsi" w:hAnsiTheme="minorHAnsi"/>
                          <w:sz w:val="32"/>
                          <w:szCs w:val="32"/>
                        </w:rPr>
                      </w:pPr>
                      <w:r w:rsidRPr="002D6247">
                        <w:rPr>
                          <w:rFonts w:ascii="Cambria" w:hAnsi="Cambria" w:cs="Cambria"/>
                          <w:sz w:val="32"/>
                          <w:szCs w:val="32"/>
                        </w:rPr>
                        <w:t>Арнаут</w:t>
                      </w:r>
                      <w:r w:rsidRPr="002D6247">
                        <w:rPr>
                          <w:rFonts w:ascii="Algerian" w:hAnsi="Algerian"/>
                          <w:sz w:val="32"/>
                          <w:szCs w:val="32"/>
                        </w:rPr>
                        <w:t xml:space="preserve"> </w:t>
                      </w:r>
                      <w:r w:rsidRPr="002D6247">
                        <w:rPr>
                          <w:rFonts w:ascii="Cambria" w:hAnsi="Cambria" w:cs="Cambria"/>
                          <w:sz w:val="32"/>
                          <w:szCs w:val="32"/>
                        </w:rPr>
                        <w:t>А</w:t>
                      </w:r>
                      <w:r w:rsidRPr="002D6247">
                        <w:rPr>
                          <w:rFonts w:ascii="Algerian" w:hAnsi="Algerian"/>
                          <w:sz w:val="32"/>
                          <w:szCs w:val="32"/>
                        </w:rPr>
                        <w:t>.</w:t>
                      </w:r>
                      <w:r w:rsidRPr="002D6247">
                        <w:rPr>
                          <w:rFonts w:ascii="Cambria" w:hAnsi="Cambria" w:cs="Cambria"/>
                          <w:sz w:val="32"/>
                          <w:szCs w:val="32"/>
                        </w:rPr>
                        <w:t>Н</w:t>
                      </w:r>
                      <w:r w:rsidRPr="002D6247">
                        <w:rPr>
                          <w:rFonts w:ascii="Algerian" w:hAnsi="Algerian"/>
                          <w:sz w:val="32"/>
                          <w:szCs w:val="32"/>
                        </w:rPr>
                        <w:t>.</w:t>
                      </w:r>
                    </w:p>
                    <w:p w:rsidR="002D6247" w:rsidRPr="002D6247" w:rsidRDefault="002D6247" w:rsidP="002D6247">
                      <w:pPr>
                        <w:spacing w:after="0" w:line="240" w:lineRule="auto"/>
                        <w:jc w:val="right"/>
                        <w:rPr>
                          <w:rFonts w:asciiTheme="minorHAnsi" w:hAnsiTheme="minorHAnsi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D6247" w:rsidRDefault="002D6247" w:rsidP="002D6247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2D6247" w:rsidRDefault="002D6247" w:rsidP="002D6247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2D6247" w:rsidRDefault="002D6247" w:rsidP="002D6247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2D6247" w:rsidRDefault="002D6247" w:rsidP="002D6247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2D6247" w:rsidRDefault="002D6247" w:rsidP="002D6247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2D6247" w:rsidRDefault="002D6247" w:rsidP="002D6247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2D6247" w:rsidRDefault="002D6247" w:rsidP="002D6247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2D6247" w:rsidRDefault="002D6247" w:rsidP="002D6247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2D6247" w:rsidRDefault="002D6247" w:rsidP="002D6247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2D6247" w:rsidRDefault="002D6247" w:rsidP="002D6247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2D6247" w:rsidRDefault="002D6247" w:rsidP="002D6247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2D6247" w:rsidRDefault="002D6247" w:rsidP="002D6247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2D6247" w:rsidRDefault="002D6247" w:rsidP="002D6247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2D6247" w:rsidRDefault="002D6247" w:rsidP="002D6247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2D6247" w:rsidRDefault="002D6247" w:rsidP="002D6247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2D6247" w:rsidRDefault="002D6247" w:rsidP="002D6247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2D6247" w:rsidRDefault="002D6247" w:rsidP="002D6247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2D6247" w:rsidRDefault="002D6247" w:rsidP="002D6247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2D6247" w:rsidRDefault="002D6247" w:rsidP="002D6247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2D6247" w:rsidRDefault="002D6247" w:rsidP="002D6247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2D6247" w:rsidRDefault="002D6247" w:rsidP="002D6247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2D6247" w:rsidRDefault="002D6247" w:rsidP="002D6247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2D6247" w:rsidRDefault="002D6247" w:rsidP="002D6247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2D6247" w:rsidRDefault="002D6247" w:rsidP="002D6247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2D6247" w:rsidRDefault="002D6247" w:rsidP="002D6247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2D6247" w:rsidRDefault="002D6247" w:rsidP="002D6247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2D6247" w:rsidRDefault="002D6247" w:rsidP="002D6247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2D6247" w:rsidRDefault="002D6247" w:rsidP="002D6247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2D6247" w:rsidRDefault="002D6247" w:rsidP="002D6247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2D6247" w:rsidRDefault="002D6247" w:rsidP="002D6247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2D6247" w:rsidRDefault="002D6247" w:rsidP="002D6247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2D6247" w:rsidRDefault="002D6247" w:rsidP="002D6247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2D6247" w:rsidRDefault="002D6247" w:rsidP="002D6247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2D6247" w:rsidRDefault="002D6247" w:rsidP="002D6247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2D6247" w:rsidRDefault="002D6247" w:rsidP="002D6247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2D6247" w:rsidRDefault="002D6247" w:rsidP="002D6247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2D6247" w:rsidRDefault="002D6247" w:rsidP="002D6247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2D6247" w:rsidRDefault="002D6247" w:rsidP="002D6247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2D6247" w:rsidRDefault="002D6247" w:rsidP="002D6247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2D6247" w:rsidRDefault="002D6247" w:rsidP="002D6247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2D6247" w:rsidRDefault="002D6247" w:rsidP="002D6247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2D6247" w:rsidRDefault="002D6247" w:rsidP="002D6247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2D6247" w:rsidRDefault="002D6247" w:rsidP="002D6247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2D6247" w:rsidRDefault="002D6247" w:rsidP="002D6247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2D6247" w:rsidRPr="002D6247" w:rsidRDefault="002D6247" w:rsidP="002D6247">
      <w:pPr>
        <w:spacing w:after="0" w:line="240" w:lineRule="auto"/>
        <w:ind w:left="-1134" w:firstLine="708"/>
        <w:jc w:val="both"/>
        <w:rPr>
          <w:rFonts w:ascii="Times New Roman" w:hAnsi="Times New Roman"/>
          <w:sz w:val="28"/>
          <w:szCs w:val="28"/>
        </w:rPr>
      </w:pPr>
      <w:r w:rsidRPr="002D6247">
        <w:rPr>
          <w:rFonts w:ascii="Times New Roman" w:hAnsi="Times New Roman"/>
          <w:sz w:val="28"/>
          <w:szCs w:val="28"/>
        </w:rPr>
        <w:lastRenderedPageBreak/>
        <w:t xml:space="preserve">В последнее время в процессе логопедической практики все чаще встречаются дети, нарушения речи которых схожи с проявлениями сложных форм </w:t>
      </w:r>
      <w:proofErr w:type="spellStart"/>
      <w:r w:rsidRPr="002D6247">
        <w:rPr>
          <w:rFonts w:ascii="Times New Roman" w:hAnsi="Times New Roman"/>
          <w:sz w:val="28"/>
          <w:szCs w:val="28"/>
        </w:rPr>
        <w:t>дислалии</w:t>
      </w:r>
      <w:proofErr w:type="spellEnd"/>
      <w:r w:rsidRPr="002D6247">
        <w:rPr>
          <w:rFonts w:ascii="Times New Roman" w:hAnsi="Times New Roman"/>
          <w:sz w:val="28"/>
          <w:szCs w:val="28"/>
        </w:rPr>
        <w:t>, но с более длительной и сложной динамикой обучения и коррекции речи. Тщательное логопедическое обследование</w:t>
      </w:r>
      <w:bookmarkStart w:id="0" w:name="_GoBack"/>
      <w:bookmarkEnd w:id="0"/>
      <w:r w:rsidRPr="002D6247">
        <w:rPr>
          <w:rFonts w:ascii="Times New Roman" w:hAnsi="Times New Roman"/>
          <w:sz w:val="28"/>
          <w:szCs w:val="28"/>
        </w:rPr>
        <w:t xml:space="preserve"> и наблюдение выявляют у них ряд специфических нарушений (нарушения двигательной сферы, пространственного </w:t>
      </w:r>
      <w:proofErr w:type="spellStart"/>
      <w:r w:rsidRPr="002D6247">
        <w:rPr>
          <w:rFonts w:ascii="Times New Roman" w:hAnsi="Times New Roman"/>
          <w:sz w:val="28"/>
          <w:szCs w:val="28"/>
        </w:rPr>
        <w:t>гнозиса</w:t>
      </w:r>
      <w:proofErr w:type="spellEnd"/>
      <w:r w:rsidRPr="002D6247">
        <w:rPr>
          <w:rFonts w:ascii="Times New Roman" w:hAnsi="Times New Roman"/>
          <w:sz w:val="28"/>
          <w:szCs w:val="28"/>
        </w:rPr>
        <w:t>, фонетической стороны речи (в частности, просодических характеристик речи), фонации, дыхания и другие), что позволяет сделать вывод о наличии органических поражений центральной нервной системы.</w:t>
      </w:r>
    </w:p>
    <w:p w:rsidR="002D6247" w:rsidRPr="002D6247" w:rsidRDefault="002D6247" w:rsidP="002D6247">
      <w:pPr>
        <w:spacing w:after="0" w:line="240" w:lineRule="auto"/>
        <w:ind w:left="-1134" w:firstLine="708"/>
        <w:jc w:val="both"/>
        <w:rPr>
          <w:rFonts w:ascii="Times New Roman" w:hAnsi="Times New Roman"/>
          <w:sz w:val="28"/>
          <w:szCs w:val="28"/>
        </w:rPr>
      </w:pPr>
      <w:r w:rsidRPr="002D6247">
        <w:rPr>
          <w:rFonts w:ascii="Times New Roman" w:hAnsi="Times New Roman"/>
          <w:sz w:val="28"/>
          <w:szCs w:val="28"/>
        </w:rPr>
        <w:t xml:space="preserve"> Легкие (стертые) формы дизартрии могут наблюдаться у детей без явных двигательных расстройств, перенесших воздействие различных неблагоприятных факторов в течение </w:t>
      </w:r>
      <w:proofErr w:type="spellStart"/>
      <w:r w:rsidRPr="002D6247">
        <w:rPr>
          <w:rFonts w:ascii="Times New Roman" w:hAnsi="Times New Roman"/>
          <w:sz w:val="28"/>
          <w:szCs w:val="28"/>
        </w:rPr>
        <w:t>пренатального</w:t>
      </w:r>
      <w:proofErr w:type="spellEnd"/>
      <w:r w:rsidRPr="002D6247">
        <w:rPr>
          <w:rFonts w:ascii="Times New Roman" w:hAnsi="Times New Roman"/>
          <w:sz w:val="28"/>
          <w:szCs w:val="28"/>
        </w:rPr>
        <w:t>, натального и раннего постнатального периодов развития. Среди таких неблагоприятных факторов можно отметить:</w:t>
      </w:r>
    </w:p>
    <w:p w:rsidR="002D6247" w:rsidRPr="002D6247" w:rsidRDefault="002D6247" w:rsidP="002D6247">
      <w:pPr>
        <w:spacing w:after="0" w:line="240" w:lineRule="auto"/>
        <w:ind w:left="-1134"/>
        <w:jc w:val="both"/>
        <w:rPr>
          <w:rFonts w:ascii="Times New Roman" w:hAnsi="Times New Roman"/>
          <w:sz w:val="28"/>
          <w:szCs w:val="28"/>
        </w:rPr>
      </w:pPr>
      <w:r w:rsidRPr="002D6247">
        <w:rPr>
          <w:rFonts w:ascii="Times New Roman" w:hAnsi="Times New Roman"/>
          <w:sz w:val="28"/>
          <w:szCs w:val="28"/>
        </w:rPr>
        <w:t xml:space="preserve"> - токсикоз беременности; </w:t>
      </w:r>
    </w:p>
    <w:p w:rsidR="002D6247" w:rsidRPr="002D6247" w:rsidRDefault="002D6247" w:rsidP="002D6247">
      <w:pPr>
        <w:spacing w:after="0" w:line="240" w:lineRule="auto"/>
        <w:ind w:left="-1134"/>
        <w:jc w:val="both"/>
        <w:rPr>
          <w:rFonts w:ascii="Times New Roman" w:hAnsi="Times New Roman"/>
          <w:sz w:val="28"/>
          <w:szCs w:val="28"/>
        </w:rPr>
      </w:pPr>
      <w:r w:rsidRPr="002D6247">
        <w:rPr>
          <w:rFonts w:ascii="Times New Roman" w:hAnsi="Times New Roman"/>
          <w:sz w:val="28"/>
          <w:szCs w:val="28"/>
        </w:rPr>
        <w:t xml:space="preserve"> - хроническую гипоксию плода;</w:t>
      </w:r>
    </w:p>
    <w:p w:rsidR="002D6247" w:rsidRPr="002D6247" w:rsidRDefault="002D6247" w:rsidP="002D6247">
      <w:pPr>
        <w:spacing w:after="0" w:line="240" w:lineRule="auto"/>
        <w:ind w:left="-1134"/>
        <w:jc w:val="both"/>
        <w:rPr>
          <w:rFonts w:ascii="Times New Roman" w:hAnsi="Times New Roman"/>
          <w:sz w:val="28"/>
          <w:szCs w:val="28"/>
        </w:rPr>
      </w:pPr>
      <w:r w:rsidRPr="002D6247">
        <w:rPr>
          <w:rFonts w:ascii="Times New Roman" w:hAnsi="Times New Roman"/>
          <w:sz w:val="28"/>
          <w:szCs w:val="28"/>
        </w:rPr>
        <w:t xml:space="preserve"> - острые и хронические заболевания матери в период беременности;</w:t>
      </w:r>
    </w:p>
    <w:p w:rsidR="002D6247" w:rsidRPr="002D6247" w:rsidRDefault="002D6247" w:rsidP="002D6247">
      <w:pPr>
        <w:spacing w:after="0" w:line="240" w:lineRule="auto"/>
        <w:ind w:left="-1134"/>
        <w:jc w:val="both"/>
        <w:rPr>
          <w:rFonts w:ascii="Times New Roman" w:hAnsi="Times New Roman"/>
          <w:sz w:val="28"/>
          <w:szCs w:val="28"/>
        </w:rPr>
      </w:pPr>
      <w:r w:rsidRPr="002D6247">
        <w:rPr>
          <w:rFonts w:ascii="Times New Roman" w:hAnsi="Times New Roman"/>
          <w:sz w:val="28"/>
          <w:szCs w:val="28"/>
        </w:rPr>
        <w:t xml:space="preserve"> - минимальное поражение нервной системы при резус-конфликтных ситуациях матери и плода;</w:t>
      </w:r>
    </w:p>
    <w:p w:rsidR="002D6247" w:rsidRPr="002D6247" w:rsidRDefault="002D6247" w:rsidP="002D6247">
      <w:pPr>
        <w:spacing w:after="0" w:line="240" w:lineRule="auto"/>
        <w:ind w:left="-1134"/>
        <w:jc w:val="both"/>
        <w:rPr>
          <w:rFonts w:ascii="Times New Roman" w:hAnsi="Times New Roman"/>
          <w:sz w:val="28"/>
          <w:szCs w:val="28"/>
        </w:rPr>
      </w:pPr>
      <w:r w:rsidRPr="002D6247">
        <w:rPr>
          <w:rFonts w:ascii="Times New Roman" w:hAnsi="Times New Roman"/>
          <w:sz w:val="28"/>
          <w:szCs w:val="28"/>
        </w:rPr>
        <w:t xml:space="preserve"> - легкую асфиксию;</w:t>
      </w:r>
    </w:p>
    <w:p w:rsidR="002D6247" w:rsidRPr="002D6247" w:rsidRDefault="002D6247" w:rsidP="002D6247">
      <w:pPr>
        <w:spacing w:after="0" w:line="240" w:lineRule="auto"/>
        <w:ind w:left="-1134"/>
        <w:jc w:val="both"/>
        <w:rPr>
          <w:rFonts w:ascii="Times New Roman" w:hAnsi="Times New Roman"/>
          <w:sz w:val="28"/>
          <w:szCs w:val="28"/>
        </w:rPr>
      </w:pPr>
      <w:r w:rsidRPr="002D6247">
        <w:rPr>
          <w:rFonts w:ascii="Times New Roman" w:hAnsi="Times New Roman"/>
          <w:sz w:val="28"/>
          <w:szCs w:val="28"/>
        </w:rPr>
        <w:t xml:space="preserve"> - родовые травмы;</w:t>
      </w:r>
    </w:p>
    <w:p w:rsidR="002D6247" w:rsidRPr="002D6247" w:rsidRDefault="002D6247" w:rsidP="002D6247">
      <w:pPr>
        <w:spacing w:after="0" w:line="240" w:lineRule="auto"/>
        <w:ind w:left="-1134"/>
        <w:jc w:val="both"/>
        <w:rPr>
          <w:rFonts w:ascii="Times New Roman" w:hAnsi="Times New Roman"/>
          <w:sz w:val="28"/>
          <w:szCs w:val="28"/>
        </w:rPr>
      </w:pPr>
      <w:r w:rsidRPr="002D6247">
        <w:rPr>
          <w:rFonts w:ascii="Times New Roman" w:hAnsi="Times New Roman"/>
          <w:sz w:val="28"/>
          <w:szCs w:val="28"/>
        </w:rPr>
        <w:t xml:space="preserve"> - острые инфекционные заболевания детей в младенческом возрасте и т.д.</w:t>
      </w:r>
    </w:p>
    <w:p w:rsidR="002D6247" w:rsidRPr="002D6247" w:rsidRDefault="002D6247" w:rsidP="002D6247">
      <w:pPr>
        <w:spacing w:after="0" w:line="240" w:lineRule="auto"/>
        <w:ind w:left="-1134" w:firstLine="708"/>
        <w:jc w:val="both"/>
        <w:rPr>
          <w:rFonts w:ascii="Times New Roman" w:hAnsi="Times New Roman"/>
          <w:sz w:val="28"/>
          <w:szCs w:val="28"/>
        </w:rPr>
      </w:pPr>
      <w:r w:rsidRPr="002D6247">
        <w:rPr>
          <w:rFonts w:ascii="Times New Roman" w:hAnsi="Times New Roman"/>
          <w:sz w:val="28"/>
          <w:szCs w:val="28"/>
        </w:rPr>
        <w:t xml:space="preserve"> Воздействие этих неблагоприятных факторов приводит к возникновению ряда специфических особенностей в развитии детей. В ранний период развития у детей со стертой формой дизартрии отмечаются двигательное беспокойство, нарушения сна, частый, беспричинный плач. Кормление таких детей носит ряд особенностей: наблюдаются трудность в удержании соска, быстрая утомляемость при сосании, малыши рано отказываются от груди, часто и обильно срыгивают. В дальнейшем плохо приучаются к прикорму, неохотно пробуют новую пищу. За обедом такой ребенок долго сидит с набитым ртом, плохо пережевывает и неохотно глотает пищу, отсюда частые </w:t>
      </w:r>
      <w:proofErr w:type="spellStart"/>
      <w:r w:rsidRPr="002D6247">
        <w:rPr>
          <w:rFonts w:ascii="Times New Roman" w:hAnsi="Times New Roman"/>
          <w:sz w:val="28"/>
          <w:szCs w:val="28"/>
        </w:rPr>
        <w:t>поперхивания</w:t>
      </w:r>
      <w:proofErr w:type="spellEnd"/>
      <w:r w:rsidRPr="002D6247">
        <w:rPr>
          <w:rFonts w:ascii="Times New Roman" w:hAnsi="Times New Roman"/>
          <w:sz w:val="28"/>
          <w:szCs w:val="28"/>
        </w:rPr>
        <w:t xml:space="preserve"> во время еды. Родители детей с легкими формами </w:t>
      </w:r>
      <w:proofErr w:type="spellStart"/>
      <w:r w:rsidRPr="002D6247">
        <w:rPr>
          <w:rFonts w:ascii="Times New Roman" w:hAnsi="Times New Roman"/>
          <w:sz w:val="28"/>
          <w:szCs w:val="28"/>
        </w:rPr>
        <w:t>дизартрических</w:t>
      </w:r>
      <w:proofErr w:type="spellEnd"/>
      <w:r w:rsidRPr="002D6247">
        <w:rPr>
          <w:rFonts w:ascii="Times New Roman" w:hAnsi="Times New Roman"/>
          <w:sz w:val="28"/>
          <w:szCs w:val="28"/>
        </w:rPr>
        <w:t xml:space="preserve"> расстройств отмечают, что в дошкольном возрасте дети предпочитают каши, бульоны, пюре твердым продуктам, так что накормить такого ребенка становится настоящей проблемой.</w:t>
      </w:r>
    </w:p>
    <w:p w:rsidR="002D6247" w:rsidRPr="002D6247" w:rsidRDefault="002D6247" w:rsidP="002D6247">
      <w:pPr>
        <w:spacing w:after="0" w:line="240" w:lineRule="auto"/>
        <w:ind w:left="-1134" w:firstLine="708"/>
        <w:jc w:val="both"/>
        <w:rPr>
          <w:rFonts w:ascii="Times New Roman" w:hAnsi="Times New Roman"/>
          <w:sz w:val="28"/>
          <w:szCs w:val="28"/>
        </w:rPr>
      </w:pPr>
      <w:r w:rsidRPr="002D6247">
        <w:rPr>
          <w:rFonts w:ascii="Times New Roman" w:hAnsi="Times New Roman"/>
          <w:sz w:val="28"/>
          <w:szCs w:val="28"/>
        </w:rPr>
        <w:t xml:space="preserve"> В раннем психомоторном развитии также можно отметить ряд особенностей: становление статодинамических функций может несколько запаздывать или оставаться в пределах возрастной нормы. Дети, как правило, соматически ослаблены, часто болеют простудными заболеваниями.</w:t>
      </w:r>
    </w:p>
    <w:p w:rsidR="002D6247" w:rsidRPr="002D6247" w:rsidRDefault="002D6247" w:rsidP="002D6247">
      <w:pPr>
        <w:spacing w:after="0" w:line="240" w:lineRule="auto"/>
        <w:ind w:left="-1134" w:firstLine="708"/>
        <w:jc w:val="both"/>
        <w:rPr>
          <w:rFonts w:ascii="Times New Roman" w:hAnsi="Times New Roman"/>
          <w:sz w:val="28"/>
          <w:szCs w:val="28"/>
        </w:rPr>
      </w:pPr>
      <w:r w:rsidRPr="002D6247">
        <w:rPr>
          <w:rFonts w:ascii="Times New Roman" w:hAnsi="Times New Roman"/>
          <w:sz w:val="28"/>
          <w:szCs w:val="28"/>
        </w:rPr>
        <w:t xml:space="preserve"> Анамнез детей со стертой формой дизартрии отягощен. Большинство детей до 1-2 лет наблюдались у невропатолога, в дальнейшем этот диагноз был снят.</w:t>
      </w:r>
    </w:p>
    <w:p w:rsidR="002D6247" w:rsidRPr="002D6247" w:rsidRDefault="002D6247" w:rsidP="002D6247">
      <w:pPr>
        <w:spacing w:after="0" w:line="240" w:lineRule="auto"/>
        <w:ind w:left="-1134" w:firstLine="708"/>
        <w:jc w:val="both"/>
        <w:rPr>
          <w:rFonts w:ascii="Times New Roman" w:hAnsi="Times New Roman"/>
          <w:sz w:val="28"/>
          <w:szCs w:val="28"/>
        </w:rPr>
      </w:pPr>
      <w:r w:rsidRPr="002D6247">
        <w:rPr>
          <w:rFonts w:ascii="Times New Roman" w:hAnsi="Times New Roman"/>
          <w:sz w:val="28"/>
          <w:szCs w:val="28"/>
        </w:rPr>
        <w:t xml:space="preserve"> Раннее речевое развитие у значительной части детей с легкими проявлениями дизартрии незначительно замедлено. Первые слова появляются к 1 году, фразовая речь формируется к 2-3 годам. При этом довольно долго речь детей остается неразборчивой, неясной, понятной только родителям. Таким образом, к 3-4 годам фонетическая сторона речи у дошкольников со стертой формой дизартрии остается несформированной.</w:t>
      </w:r>
    </w:p>
    <w:p w:rsidR="002D6247" w:rsidRPr="002D6247" w:rsidRDefault="002D6247" w:rsidP="002D6247">
      <w:pPr>
        <w:spacing w:after="0" w:line="240" w:lineRule="auto"/>
        <w:ind w:left="-1134" w:firstLine="708"/>
        <w:jc w:val="both"/>
        <w:rPr>
          <w:rFonts w:ascii="Times New Roman" w:hAnsi="Times New Roman"/>
          <w:sz w:val="28"/>
          <w:szCs w:val="28"/>
        </w:rPr>
      </w:pPr>
      <w:r w:rsidRPr="002D6247">
        <w:rPr>
          <w:rFonts w:ascii="Times New Roman" w:hAnsi="Times New Roman"/>
          <w:sz w:val="28"/>
          <w:szCs w:val="28"/>
        </w:rPr>
        <w:t xml:space="preserve"> В логопедической практике часто встречаются дети с нарушениями звукопроизношения, имеющие в заключение невропатолога данные об отсутствии в </w:t>
      </w:r>
      <w:r w:rsidRPr="002D6247">
        <w:rPr>
          <w:rFonts w:ascii="Times New Roman" w:hAnsi="Times New Roman"/>
          <w:sz w:val="28"/>
          <w:szCs w:val="28"/>
        </w:rPr>
        <w:lastRenderedPageBreak/>
        <w:t xml:space="preserve">неврологическом статусе очаговой </w:t>
      </w:r>
      <w:proofErr w:type="spellStart"/>
      <w:r w:rsidRPr="002D6247">
        <w:rPr>
          <w:rFonts w:ascii="Times New Roman" w:hAnsi="Times New Roman"/>
          <w:sz w:val="28"/>
          <w:szCs w:val="28"/>
        </w:rPr>
        <w:t>микросимптоматики</w:t>
      </w:r>
      <w:proofErr w:type="spellEnd"/>
      <w:r w:rsidRPr="002D6247">
        <w:rPr>
          <w:rFonts w:ascii="Times New Roman" w:hAnsi="Times New Roman"/>
          <w:sz w:val="28"/>
          <w:szCs w:val="28"/>
        </w:rPr>
        <w:t xml:space="preserve">. Однако коррекция речевых нарушений у таких детей обычными методами и приемами не приносит эффективных результатов. Следовательно, встает вопрос о </w:t>
      </w:r>
      <w:proofErr w:type="spellStart"/>
      <w:r w:rsidRPr="002D6247">
        <w:rPr>
          <w:rFonts w:ascii="Times New Roman" w:hAnsi="Times New Roman"/>
          <w:sz w:val="28"/>
          <w:szCs w:val="28"/>
        </w:rPr>
        <w:t>дообследовании</w:t>
      </w:r>
      <w:proofErr w:type="spellEnd"/>
      <w:r w:rsidRPr="002D6247">
        <w:rPr>
          <w:rFonts w:ascii="Times New Roman" w:hAnsi="Times New Roman"/>
          <w:sz w:val="28"/>
          <w:szCs w:val="28"/>
        </w:rPr>
        <w:t xml:space="preserve"> и более детальном изучении причин и механизмов возникновения данных нарушений.</w:t>
      </w:r>
    </w:p>
    <w:p w:rsidR="002D6247" w:rsidRPr="002D6247" w:rsidRDefault="002D6247" w:rsidP="002D6247">
      <w:pPr>
        <w:spacing w:after="0" w:line="240" w:lineRule="auto"/>
        <w:ind w:left="-1134" w:firstLine="708"/>
        <w:jc w:val="both"/>
        <w:rPr>
          <w:rFonts w:ascii="Times New Roman" w:hAnsi="Times New Roman"/>
          <w:sz w:val="28"/>
          <w:szCs w:val="28"/>
        </w:rPr>
      </w:pPr>
      <w:r w:rsidRPr="002D6247">
        <w:rPr>
          <w:rFonts w:ascii="Times New Roman" w:hAnsi="Times New Roman"/>
          <w:sz w:val="28"/>
          <w:szCs w:val="28"/>
        </w:rPr>
        <w:t xml:space="preserve"> При тщательном неврологическом обследовании детей с подобными речевыми расстройствами с применением функциональных нагрузок выявляется неярко выраженная </w:t>
      </w:r>
      <w:proofErr w:type="spellStart"/>
      <w:r w:rsidRPr="002D6247">
        <w:rPr>
          <w:rFonts w:ascii="Times New Roman" w:hAnsi="Times New Roman"/>
          <w:sz w:val="28"/>
          <w:szCs w:val="28"/>
        </w:rPr>
        <w:t>микросимптоматика</w:t>
      </w:r>
      <w:proofErr w:type="spellEnd"/>
      <w:r w:rsidRPr="002D6247">
        <w:rPr>
          <w:rFonts w:ascii="Times New Roman" w:hAnsi="Times New Roman"/>
          <w:sz w:val="28"/>
          <w:szCs w:val="28"/>
        </w:rPr>
        <w:t xml:space="preserve"> органического поражения нервной системы. Эти симптомы проявляются в виде расстройства двигательной сферы и экстрапирамидной недостаточности и отражаются на состоянии общей, мелкой и артикуляционной моторики, а также мимической мускулатуры.</w:t>
      </w:r>
    </w:p>
    <w:p w:rsidR="002D6247" w:rsidRPr="002D6247" w:rsidRDefault="002D6247" w:rsidP="002D6247">
      <w:pPr>
        <w:spacing w:after="0" w:line="240" w:lineRule="auto"/>
        <w:ind w:left="-1134" w:firstLine="708"/>
        <w:jc w:val="both"/>
        <w:rPr>
          <w:rFonts w:ascii="Times New Roman" w:hAnsi="Times New Roman"/>
          <w:sz w:val="28"/>
          <w:szCs w:val="28"/>
        </w:rPr>
      </w:pPr>
      <w:r w:rsidRPr="002D6247">
        <w:rPr>
          <w:rFonts w:ascii="Times New Roman" w:hAnsi="Times New Roman"/>
          <w:sz w:val="28"/>
          <w:szCs w:val="28"/>
        </w:rPr>
        <w:t xml:space="preserve"> Общая моторная сфера детей со стертой формой дизартрии характеризуется неловкими, скованными, недифференцированными движениями. Может встречаться небольшое ограничение объема движений верхних и нижних конечностей, при функциональной нагрузке возможны </w:t>
      </w:r>
      <w:proofErr w:type="spellStart"/>
      <w:r w:rsidRPr="002D6247">
        <w:rPr>
          <w:rFonts w:ascii="Times New Roman" w:hAnsi="Times New Roman"/>
          <w:sz w:val="28"/>
          <w:szCs w:val="28"/>
        </w:rPr>
        <w:t>содружественные</w:t>
      </w:r>
      <w:proofErr w:type="spellEnd"/>
      <w:r w:rsidRPr="002D6247">
        <w:rPr>
          <w:rFonts w:ascii="Times New Roman" w:hAnsi="Times New Roman"/>
          <w:sz w:val="28"/>
          <w:szCs w:val="28"/>
        </w:rPr>
        <w:t xml:space="preserve"> движения (</w:t>
      </w:r>
      <w:proofErr w:type="spellStart"/>
      <w:r w:rsidRPr="002D6247">
        <w:rPr>
          <w:rFonts w:ascii="Times New Roman" w:hAnsi="Times New Roman"/>
          <w:sz w:val="28"/>
          <w:szCs w:val="28"/>
        </w:rPr>
        <w:t>синкенезии</w:t>
      </w:r>
      <w:proofErr w:type="spellEnd"/>
      <w:r w:rsidRPr="002D6247">
        <w:rPr>
          <w:rFonts w:ascii="Times New Roman" w:hAnsi="Times New Roman"/>
          <w:sz w:val="28"/>
          <w:szCs w:val="28"/>
        </w:rPr>
        <w:t>), нарушения мышечного тонуса. Часто при выраженной общей подвижности движения ребенка со стертой формой дизартрии остаются неловкими и непродуктивными.</w:t>
      </w:r>
    </w:p>
    <w:p w:rsidR="002D6247" w:rsidRPr="002D6247" w:rsidRDefault="002D6247" w:rsidP="002D6247">
      <w:pPr>
        <w:spacing w:after="0" w:line="240" w:lineRule="auto"/>
        <w:ind w:left="-1134" w:firstLine="708"/>
        <w:jc w:val="both"/>
        <w:rPr>
          <w:rFonts w:ascii="Times New Roman" w:hAnsi="Times New Roman"/>
          <w:sz w:val="28"/>
          <w:szCs w:val="28"/>
        </w:rPr>
      </w:pPr>
      <w:r w:rsidRPr="002D6247">
        <w:rPr>
          <w:rFonts w:ascii="Times New Roman" w:hAnsi="Times New Roman"/>
          <w:sz w:val="28"/>
          <w:szCs w:val="28"/>
        </w:rPr>
        <w:t xml:space="preserve"> Наиболее ярко недостаточность общей моторики проявляется у дошкольников с данным нарушением при выполнении сложных движений, требующих четкого управления движениями, точной работы различных мышечных групп, правильной пространственной организации движений. К примеру, ребенок со стертой формой дизартрии несколько позднее своих сверстников начинает захватывать и удерживать предметы, сидеть, ходить, прыгать на одной и двух ногах, неуклюже бегает, лазает на шведской стенке. В среднем и старшем дошкольном возрасте ребенок долго не может научиться ездить на велосипеде, кататься на лыжах и коньках.</w:t>
      </w:r>
    </w:p>
    <w:p w:rsidR="002D6247" w:rsidRPr="002D6247" w:rsidRDefault="002D6247" w:rsidP="002D6247">
      <w:pPr>
        <w:spacing w:after="0" w:line="240" w:lineRule="auto"/>
        <w:ind w:left="-1134"/>
        <w:jc w:val="both"/>
        <w:rPr>
          <w:rFonts w:ascii="Times New Roman" w:hAnsi="Times New Roman"/>
          <w:sz w:val="28"/>
          <w:szCs w:val="28"/>
        </w:rPr>
      </w:pPr>
      <w:r w:rsidRPr="002D6247">
        <w:rPr>
          <w:rFonts w:ascii="Times New Roman" w:hAnsi="Times New Roman"/>
          <w:sz w:val="28"/>
          <w:szCs w:val="28"/>
        </w:rPr>
        <w:t xml:space="preserve"> У детей со стертой формой дизартрии наблюдаются также и нарушения мелкой моторики пальцев рук, которые проявляются в нарушении точности движений, снижении скорости выполнения и переключения с одной позы на другую, замедленном включении в движение, недостаточной координации. Пальцевые пробы выполняются неполноценно, наблюдаются значительные затруднения. Данные особенности проявляются в игровой и учебной деятельности ребенка. Дошкольник с легкими проявлениями дизартрии неохотно рисует, лепит, неумело играет с мозаикой.</w:t>
      </w:r>
    </w:p>
    <w:p w:rsidR="002D6247" w:rsidRPr="002D6247" w:rsidRDefault="002D6247" w:rsidP="002D6247">
      <w:pPr>
        <w:spacing w:after="0" w:line="240" w:lineRule="auto"/>
        <w:ind w:left="-1134" w:firstLine="708"/>
        <w:jc w:val="both"/>
        <w:rPr>
          <w:rFonts w:ascii="Times New Roman" w:hAnsi="Times New Roman"/>
          <w:sz w:val="28"/>
          <w:szCs w:val="28"/>
        </w:rPr>
      </w:pPr>
      <w:r w:rsidRPr="002D6247">
        <w:rPr>
          <w:rFonts w:ascii="Times New Roman" w:hAnsi="Times New Roman"/>
          <w:sz w:val="28"/>
          <w:szCs w:val="28"/>
        </w:rPr>
        <w:t xml:space="preserve"> Особенности состояния общей и мелкой моторики проявляются и в артикуляции, так как существует прямая зависимость между уровнем </w:t>
      </w:r>
      <w:proofErr w:type="spellStart"/>
      <w:r w:rsidRPr="002D6247">
        <w:rPr>
          <w:rFonts w:ascii="Times New Roman" w:hAnsi="Times New Roman"/>
          <w:sz w:val="28"/>
          <w:szCs w:val="28"/>
        </w:rPr>
        <w:t>сформированности</w:t>
      </w:r>
      <w:proofErr w:type="spellEnd"/>
      <w:r w:rsidRPr="002D6247">
        <w:rPr>
          <w:rFonts w:ascii="Times New Roman" w:hAnsi="Times New Roman"/>
          <w:sz w:val="28"/>
          <w:szCs w:val="28"/>
        </w:rPr>
        <w:t xml:space="preserve"> мелкой и артикуляционной моторики. Нарушения речевой моторики у дошкольников с данным видом речевой патологии обусловлены органическим характером поражения нервной системы и зависят от характера и степени нарушения функционирования двигательных нервов, обеспечивающих процесс артикуляции. Именно мозаичность поражения двигательных проводящих корково-ядерных путей и определяет большую </w:t>
      </w:r>
      <w:proofErr w:type="spellStart"/>
      <w:r w:rsidRPr="002D6247">
        <w:rPr>
          <w:rFonts w:ascii="Times New Roman" w:hAnsi="Times New Roman"/>
          <w:sz w:val="28"/>
          <w:szCs w:val="28"/>
        </w:rPr>
        <w:t>комбинативность</w:t>
      </w:r>
      <w:proofErr w:type="spellEnd"/>
      <w:r w:rsidRPr="002D6247">
        <w:rPr>
          <w:rFonts w:ascii="Times New Roman" w:hAnsi="Times New Roman"/>
          <w:sz w:val="28"/>
          <w:szCs w:val="28"/>
        </w:rPr>
        <w:t xml:space="preserve"> речевых нарушений при стертой форме дизартрии, коррекция которых требует от логопеда тщательной и детальной разработки индивидуального плана логопедической работы с таким ребенком.</w:t>
      </w:r>
    </w:p>
    <w:p w:rsidR="002D6247" w:rsidRPr="002D6247" w:rsidRDefault="002D6247" w:rsidP="002D6247">
      <w:pPr>
        <w:spacing w:after="0" w:line="240" w:lineRule="auto"/>
        <w:ind w:left="-1134" w:firstLine="708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2D6247">
        <w:rPr>
          <w:rFonts w:ascii="Times New Roman" w:hAnsi="Times New Roman"/>
          <w:sz w:val="28"/>
          <w:szCs w:val="28"/>
        </w:rPr>
        <w:t xml:space="preserve"> </w:t>
      </w:r>
      <w:r w:rsidRPr="002D6247">
        <w:rPr>
          <w:rFonts w:ascii="Times New Roman" w:hAnsi="Times New Roman"/>
          <w:i/>
          <w:sz w:val="28"/>
          <w:szCs w:val="28"/>
          <w:u w:val="single"/>
        </w:rPr>
        <w:t xml:space="preserve">И конечно, такая работа представляется невозможной без поддержки и тесного сотрудничества с родителями, заинтересованными в исправлении нарушений речи своего ребенка. </w:t>
      </w:r>
    </w:p>
    <w:p w:rsidR="004E6FF8" w:rsidRPr="002D6247" w:rsidRDefault="004E6FF8">
      <w:pPr>
        <w:ind w:left="-1134"/>
        <w:rPr>
          <w:i/>
          <w:sz w:val="28"/>
          <w:szCs w:val="28"/>
          <w:u w:val="single"/>
        </w:rPr>
      </w:pPr>
    </w:p>
    <w:sectPr w:rsidR="004E6FF8" w:rsidRPr="002D6247" w:rsidSect="002D6247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AE4"/>
    <w:rsid w:val="002D6247"/>
    <w:rsid w:val="00390C52"/>
    <w:rsid w:val="00395AE4"/>
    <w:rsid w:val="004E6FF8"/>
    <w:rsid w:val="00CA1630"/>
    <w:rsid w:val="00D55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5A77A0-2A9F-4089-AE32-0064A22B8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624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62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624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37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926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comp1</dc:creator>
  <cp:keywords/>
  <dc:description/>
  <cp:lastModifiedBy>comp1</cp:lastModifiedBy>
  <cp:revision>9</cp:revision>
  <cp:lastPrinted>2016-12-20T04:15:00Z</cp:lastPrinted>
  <dcterms:created xsi:type="dcterms:W3CDTF">2015-10-13T07:27:00Z</dcterms:created>
  <dcterms:modified xsi:type="dcterms:W3CDTF">2016-12-20T04:15:00Z</dcterms:modified>
</cp:coreProperties>
</file>